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84" w:rsidRPr="007B1E84" w:rsidRDefault="007B1E84" w:rsidP="0009339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B1E84">
        <w:rPr>
          <w:rFonts w:ascii="Times New Roman" w:hAnsi="Times New Roman" w:cs="Times New Roman"/>
          <w:sz w:val="40"/>
          <w:szCs w:val="40"/>
        </w:rPr>
        <w:t>Р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B1E84">
        <w:rPr>
          <w:rFonts w:ascii="Times New Roman" w:hAnsi="Times New Roman" w:cs="Times New Roman"/>
          <w:sz w:val="40"/>
          <w:szCs w:val="40"/>
        </w:rPr>
        <w:t>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B1E84">
        <w:rPr>
          <w:rFonts w:ascii="Times New Roman" w:hAnsi="Times New Roman" w:cs="Times New Roman"/>
          <w:sz w:val="40"/>
          <w:szCs w:val="40"/>
        </w:rPr>
        <w:t>Ц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B1E84">
        <w:rPr>
          <w:rFonts w:ascii="Times New Roman" w:hAnsi="Times New Roman" w:cs="Times New Roman"/>
          <w:sz w:val="40"/>
          <w:szCs w:val="40"/>
        </w:rPr>
        <w:t>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B1E84">
        <w:rPr>
          <w:rFonts w:ascii="Times New Roman" w:hAnsi="Times New Roman" w:cs="Times New Roman"/>
          <w:sz w:val="40"/>
          <w:szCs w:val="40"/>
        </w:rPr>
        <w:t>Н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B1E84">
        <w:rPr>
          <w:rFonts w:ascii="Times New Roman" w:hAnsi="Times New Roman" w:cs="Times New Roman"/>
          <w:sz w:val="40"/>
          <w:szCs w:val="40"/>
        </w:rPr>
        <w:t>З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B1E84">
        <w:rPr>
          <w:rFonts w:ascii="Times New Roman" w:hAnsi="Times New Roman" w:cs="Times New Roman"/>
          <w:sz w:val="40"/>
          <w:szCs w:val="40"/>
        </w:rPr>
        <w:t>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B1E84">
        <w:rPr>
          <w:rFonts w:ascii="Times New Roman" w:hAnsi="Times New Roman" w:cs="Times New Roman"/>
          <w:sz w:val="40"/>
          <w:szCs w:val="40"/>
        </w:rPr>
        <w:t>Я</w:t>
      </w:r>
    </w:p>
    <w:p w:rsidR="007B1E84" w:rsidRPr="007B1E84" w:rsidRDefault="00617918" w:rsidP="000933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проф. д-р</w:t>
      </w:r>
      <w:r w:rsidR="007B1E84" w:rsidRPr="007B1E84">
        <w:rPr>
          <w:rFonts w:ascii="Times New Roman" w:hAnsi="Times New Roman" w:cs="Times New Roman"/>
          <w:sz w:val="28"/>
          <w:szCs w:val="28"/>
        </w:rPr>
        <w:t xml:space="preserve"> Васил Рокоманов за дисертационен труд на</w:t>
      </w:r>
    </w:p>
    <w:p w:rsidR="007B1E84" w:rsidRPr="007B1E84" w:rsidRDefault="007B1E84" w:rsidP="000933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Христина Пламенова Дякова</w:t>
      </w:r>
    </w:p>
    <w:p w:rsidR="007B1E84" w:rsidRPr="00960B98" w:rsidRDefault="007B1E84" w:rsidP="0009339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0B98">
        <w:rPr>
          <w:rFonts w:ascii="Times New Roman" w:hAnsi="Times New Roman" w:cs="Times New Roman"/>
          <w:b/>
          <w:sz w:val="36"/>
          <w:szCs w:val="36"/>
        </w:rPr>
        <w:t>Сценичното осветление и мултимедията като фактори за изграждане на пространства и обекти.</w:t>
      </w:r>
    </w:p>
    <w:p w:rsidR="007B1E84" w:rsidRPr="00960B98" w:rsidRDefault="007B1E84" w:rsidP="0009339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0B98">
        <w:rPr>
          <w:rFonts w:ascii="Times New Roman" w:hAnsi="Times New Roman" w:cs="Times New Roman"/>
          <w:b/>
          <w:sz w:val="36"/>
          <w:szCs w:val="36"/>
        </w:rPr>
        <w:t>Изследване на художествената работа с гледната точка в театъра и киното.</w:t>
      </w:r>
    </w:p>
    <w:p w:rsidR="007B1E84" w:rsidRPr="007B1E84" w:rsidRDefault="007B1E84" w:rsidP="0009339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B1E84" w:rsidRPr="007B1E84" w:rsidRDefault="007B1E84" w:rsidP="00093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E84">
        <w:rPr>
          <w:rFonts w:ascii="Times New Roman" w:hAnsi="Times New Roman" w:cs="Times New Roman"/>
          <w:sz w:val="28"/>
          <w:szCs w:val="28"/>
        </w:rPr>
        <w:t xml:space="preserve">Уважаеми Г-н Председател и членове на Научното жури, </w:t>
      </w:r>
    </w:p>
    <w:p w:rsidR="007B1E84" w:rsidRPr="007B1E84" w:rsidRDefault="00703349" w:rsidP="00093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1E84" w:rsidRPr="007B1E84">
        <w:rPr>
          <w:rFonts w:ascii="Times New Roman" w:hAnsi="Times New Roman" w:cs="Times New Roman"/>
          <w:sz w:val="28"/>
          <w:szCs w:val="28"/>
        </w:rPr>
        <w:t xml:space="preserve"> началото на настоящата процедура получих следните документи:</w:t>
      </w:r>
    </w:p>
    <w:p w:rsidR="007B1E84" w:rsidRPr="007B1E84" w:rsidRDefault="007B1E84" w:rsidP="00093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E84">
        <w:rPr>
          <w:rFonts w:ascii="Times New Roman" w:hAnsi="Times New Roman" w:cs="Times New Roman"/>
          <w:sz w:val="28"/>
          <w:szCs w:val="28"/>
        </w:rPr>
        <w:t>1.</w:t>
      </w:r>
      <w:r w:rsidRPr="007B1E84">
        <w:rPr>
          <w:rFonts w:ascii="Times New Roman" w:hAnsi="Times New Roman" w:cs="Times New Roman"/>
          <w:sz w:val="28"/>
          <w:szCs w:val="28"/>
        </w:rPr>
        <w:tab/>
        <w:t xml:space="preserve">Автобиография, съдържаща данни в следните позиции: </w:t>
      </w:r>
    </w:p>
    <w:p w:rsidR="007B1E84" w:rsidRPr="007B1E84" w:rsidRDefault="007B1E84" w:rsidP="00093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E84">
        <w:rPr>
          <w:rFonts w:ascii="Times New Roman" w:hAnsi="Times New Roman" w:cs="Times New Roman"/>
          <w:sz w:val="28"/>
          <w:szCs w:val="28"/>
        </w:rPr>
        <w:t>•</w:t>
      </w:r>
      <w:r w:rsidRPr="007B1E84">
        <w:rPr>
          <w:rFonts w:ascii="Times New Roman" w:hAnsi="Times New Roman" w:cs="Times New Roman"/>
          <w:sz w:val="28"/>
          <w:szCs w:val="28"/>
        </w:rPr>
        <w:tab/>
        <w:t xml:space="preserve">Филмография: 5 участия в пълнометражни и 11 – в късометражни и телевизионни филми; 13 участия в рекламни и 7 музикални клипа. </w:t>
      </w:r>
    </w:p>
    <w:p w:rsidR="007B1E84" w:rsidRPr="007B1E84" w:rsidRDefault="007B1E84" w:rsidP="00093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E84">
        <w:rPr>
          <w:rFonts w:ascii="Times New Roman" w:hAnsi="Times New Roman" w:cs="Times New Roman"/>
          <w:sz w:val="28"/>
          <w:szCs w:val="28"/>
        </w:rPr>
        <w:t>•</w:t>
      </w:r>
      <w:r w:rsidRPr="007B1E84">
        <w:rPr>
          <w:rFonts w:ascii="Times New Roman" w:hAnsi="Times New Roman" w:cs="Times New Roman"/>
          <w:sz w:val="28"/>
          <w:szCs w:val="28"/>
        </w:rPr>
        <w:tab/>
        <w:t xml:space="preserve">Театрална сценография – 11 постановки. </w:t>
      </w:r>
    </w:p>
    <w:p w:rsidR="007B1E84" w:rsidRPr="007B1E84" w:rsidRDefault="007B1E84" w:rsidP="00093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E84">
        <w:rPr>
          <w:rFonts w:ascii="Times New Roman" w:hAnsi="Times New Roman" w:cs="Times New Roman"/>
          <w:sz w:val="28"/>
          <w:szCs w:val="28"/>
        </w:rPr>
        <w:t>•</w:t>
      </w:r>
      <w:r w:rsidRPr="007B1E84">
        <w:rPr>
          <w:rFonts w:ascii="Times New Roman" w:hAnsi="Times New Roman" w:cs="Times New Roman"/>
          <w:sz w:val="28"/>
          <w:szCs w:val="28"/>
        </w:rPr>
        <w:tab/>
        <w:t>Участия в 1 самостоятелна и 10 колективни изложби.</w:t>
      </w:r>
    </w:p>
    <w:p w:rsidR="007B1E84" w:rsidRPr="007B1E84" w:rsidRDefault="007B1E84" w:rsidP="00093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E84">
        <w:rPr>
          <w:rFonts w:ascii="Times New Roman" w:hAnsi="Times New Roman" w:cs="Times New Roman"/>
          <w:sz w:val="28"/>
          <w:szCs w:val="28"/>
        </w:rPr>
        <w:t>•</w:t>
      </w:r>
      <w:r w:rsidRPr="007B1E84">
        <w:rPr>
          <w:rFonts w:ascii="Times New Roman" w:hAnsi="Times New Roman" w:cs="Times New Roman"/>
          <w:sz w:val="28"/>
          <w:szCs w:val="28"/>
        </w:rPr>
        <w:tab/>
        <w:t>Образование: Докторантура, Магистратура, Бакалавърска степен и завършена Майнер програма „Интериорен дизайн“ в Нов български университет; Стаж във фондация „Аматерас“ и др.</w:t>
      </w:r>
    </w:p>
    <w:p w:rsidR="007B1E84" w:rsidRPr="007B1E84" w:rsidRDefault="007B1E84" w:rsidP="00093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E84">
        <w:rPr>
          <w:rFonts w:ascii="Times New Roman" w:hAnsi="Times New Roman" w:cs="Times New Roman"/>
          <w:sz w:val="28"/>
          <w:szCs w:val="28"/>
        </w:rPr>
        <w:t>•</w:t>
      </w:r>
      <w:r w:rsidRPr="007B1E84">
        <w:rPr>
          <w:rFonts w:ascii="Times New Roman" w:hAnsi="Times New Roman" w:cs="Times New Roman"/>
          <w:sz w:val="28"/>
          <w:szCs w:val="28"/>
        </w:rPr>
        <w:tab/>
        <w:t xml:space="preserve">Публикации – 3 бр. </w:t>
      </w:r>
    </w:p>
    <w:p w:rsidR="007B1E84" w:rsidRPr="007B1E84" w:rsidRDefault="007B1E84" w:rsidP="00093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E84">
        <w:rPr>
          <w:rFonts w:ascii="Times New Roman" w:hAnsi="Times New Roman" w:cs="Times New Roman"/>
          <w:sz w:val="28"/>
          <w:szCs w:val="28"/>
        </w:rPr>
        <w:t>•</w:t>
      </w:r>
      <w:r w:rsidRPr="007B1E84">
        <w:rPr>
          <w:rFonts w:ascii="Times New Roman" w:hAnsi="Times New Roman" w:cs="Times New Roman"/>
          <w:sz w:val="28"/>
          <w:szCs w:val="28"/>
        </w:rPr>
        <w:tab/>
        <w:t>Награди 2 бр..</w:t>
      </w:r>
    </w:p>
    <w:p w:rsidR="007B1E84" w:rsidRPr="007B1E84" w:rsidRDefault="007B1E84" w:rsidP="00093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E84">
        <w:rPr>
          <w:rFonts w:ascii="Times New Roman" w:hAnsi="Times New Roman" w:cs="Times New Roman"/>
          <w:sz w:val="28"/>
          <w:szCs w:val="28"/>
        </w:rPr>
        <w:t>•</w:t>
      </w:r>
      <w:r w:rsidRPr="007B1E84">
        <w:rPr>
          <w:rFonts w:ascii="Times New Roman" w:hAnsi="Times New Roman" w:cs="Times New Roman"/>
          <w:sz w:val="28"/>
          <w:szCs w:val="28"/>
        </w:rPr>
        <w:tab/>
        <w:t xml:space="preserve">Списък с научни приноси на дисертационния труд – 5 бр. </w:t>
      </w:r>
    </w:p>
    <w:p w:rsidR="007B1E84" w:rsidRPr="007B1E84" w:rsidRDefault="007B1E84" w:rsidP="00093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E84">
        <w:rPr>
          <w:rFonts w:ascii="Times New Roman" w:hAnsi="Times New Roman" w:cs="Times New Roman"/>
          <w:sz w:val="28"/>
          <w:szCs w:val="28"/>
        </w:rPr>
        <w:t>•</w:t>
      </w:r>
      <w:r w:rsidRPr="007B1E84">
        <w:rPr>
          <w:rFonts w:ascii="Times New Roman" w:hAnsi="Times New Roman" w:cs="Times New Roman"/>
          <w:sz w:val="28"/>
          <w:szCs w:val="28"/>
        </w:rPr>
        <w:tab/>
        <w:t>Списък на научни публикации – 4 бр.</w:t>
      </w:r>
    </w:p>
    <w:p w:rsidR="007B1E84" w:rsidRPr="007B1E84" w:rsidRDefault="007B1E84" w:rsidP="00093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E8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B1E84">
        <w:rPr>
          <w:rFonts w:ascii="Times New Roman" w:hAnsi="Times New Roman" w:cs="Times New Roman"/>
          <w:sz w:val="28"/>
          <w:szCs w:val="28"/>
        </w:rPr>
        <w:tab/>
        <w:t>Дисертационен труд – подвързан с твърди корици том</w:t>
      </w:r>
      <w:r w:rsidR="0093332E">
        <w:rPr>
          <w:rFonts w:ascii="Times New Roman" w:hAnsi="Times New Roman" w:cs="Times New Roman"/>
          <w:sz w:val="28"/>
          <w:szCs w:val="28"/>
        </w:rPr>
        <w:t>, съ</w:t>
      </w:r>
      <w:r w:rsidRPr="007B1E84">
        <w:rPr>
          <w:rFonts w:ascii="Times New Roman" w:hAnsi="Times New Roman" w:cs="Times New Roman"/>
          <w:sz w:val="28"/>
          <w:szCs w:val="28"/>
        </w:rPr>
        <w:t>държащ 321 стандартни страници, от които основен текст 190 страници, 16 страници библиография, 115 страници приложения и 229 илюстрации.. В библиографията са цитирани 151 източника.</w:t>
      </w:r>
    </w:p>
    <w:p w:rsidR="007B1E84" w:rsidRPr="007B1E84" w:rsidRDefault="007B1E84" w:rsidP="00093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E84">
        <w:rPr>
          <w:rFonts w:ascii="Times New Roman" w:hAnsi="Times New Roman" w:cs="Times New Roman"/>
          <w:sz w:val="28"/>
          <w:szCs w:val="28"/>
        </w:rPr>
        <w:t>3.</w:t>
      </w:r>
      <w:r w:rsidRPr="007B1E84">
        <w:rPr>
          <w:rFonts w:ascii="Times New Roman" w:hAnsi="Times New Roman" w:cs="Times New Roman"/>
          <w:sz w:val="28"/>
          <w:szCs w:val="28"/>
        </w:rPr>
        <w:tab/>
        <w:t>Автореферат – 56 ст</w:t>
      </w:r>
      <w:r w:rsidR="0093332E">
        <w:rPr>
          <w:rFonts w:ascii="Times New Roman" w:hAnsi="Times New Roman" w:cs="Times New Roman"/>
          <w:sz w:val="28"/>
          <w:szCs w:val="28"/>
        </w:rPr>
        <w:t>р</w:t>
      </w:r>
      <w:r w:rsidRPr="007B1E84">
        <w:rPr>
          <w:rFonts w:ascii="Times New Roman" w:hAnsi="Times New Roman" w:cs="Times New Roman"/>
          <w:sz w:val="28"/>
          <w:szCs w:val="28"/>
        </w:rPr>
        <w:t>.</w:t>
      </w:r>
    </w:p>
    <w:p w:rsidR="007B1E84" w:rsidRPr="007B1E84" w:rsidRDefault="007B1E84" w:rsidP="00093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E84">
        <w:rPr>
          <w:rFonts w:ascii="Times New Roman" w:hAnsi="Times New Roman" w:cs="Times New Roman"/>
          <w:sz w:val="28"/>
          <w:szCs w:val="28"/>
        </w:rPr>
        <w:t>Трудът е структуриран в увод, изложение в три глави, заключение, справка за приносите, списък с публикациите по темата на труда, библиография и илюстративен материал.</w:t>
      </w:r>
    </w:p>
    <w:p w:rsidR="007B1E84" w:rsidRPr="007B1E84" w:rsidRDefault="007B1E84" w:rsidP="00093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E84">
        <w:rPr>
          <w:rFonts w:ascii="Times New Roman" w:hAnsi="Times New Roman" w:cs="Times New Roman"/>
          <w:sz w:val="28"/>
          <w:szCs w:val="28"/>
        </w:rPr>
        <w:t>ПРЕДГОВОР предлага въвеждащ текст и дефинира предмет, цели и задачи на изследването.</w:t>
      </w:r>
    </w:p>
    <w:p w:rsidR="00EC56F9" w:rsidRDefault="007B1E84" w:rsidP="00093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E84">
        <w:rPr>
          <w:rFonts w:ascii="Times New Roman" w:hAnsi="Times New Roman" w:cs="Times New Roman"/>
          <w:sz w:val="28"/>
          <w:szCs w:val="28"/>
        </w:rPr>
        <w:t>ГЛАВА I започва с „Исторически преглед на</w:t>
      </w:r>
      <w:r w:rsidR="000334B8">
        <w:rPr>
          <w:rFonts w:ascii="Times New Roman" w:hAnsi="Times New Roman" w:cs="Times New Roman"/>
          <w:sz w:val="28"/>
          <w:szCs w:val="28"/>
        </w:rPr>
        <w:t xml:space="preserve"> сценичното осветление“</w:t>
      </w:r>
      <w:r w:rsidR="00EC56F9">
        <w:rPr>
          <w:rFonts w:ascii="Times New Roman" w:hAnsi="Times New Roman" w:cs="Times New Roman"/>
          <w:sz w:val="28"/>
          <w:szCs w:val="28"/>
        </w:rPr>
        <w:t xml:space="preserve">, </w:t>
      </w:r>
      <w:r w:rsidR="000334B8">
        <w:rPr>
          <w:rFonts w:ascii="Times New Roman" w:hAnsi="Times New Roman" w:cs="Times New Roman"/>
          <w:sz w:val="28"/>
          <w:szCs w:val="28"/>
        </w:rPr>
        <w:t xml:space="preserve">в чийто </w:t>
      </w:r>
      <w:r w:rsidR="0093332E">
        <w:rPr>
          <w:rFonts w:ascii="Times New Roman" w:hAnsi="Times New Roman" w:cs="Times New Roman"/>
          <w:sz w:val="28"/>
          <w:szCs w:val="28"/>
        </w:rPr>
        <w:t>раздел</w:t>
      </w:r>
      <w:r w:rsidR="000334B8" w:rsidRPr="007B1E84">
        <w:rPr>
          <w:rFonts w:ascii="Times New Roman" w:hAnsi="Times New Roman" w:cs="Times New Roman"/>
          <w:sz w:val="28"/>
          <w:szCs w:val="28"/>
        </w:rPr>
        <w:t xml:space="preserve"> „Египет“ </w:t>
      </w:r>
      <w:r w:rsidR="000334B8">
        <w:rPr>
          <w:rFonts w:ascii="Times New Roman" w:hAnsi="Times New Roman" w:cs="Times New Roman"/>
          <w:sz w:val="28"/>
          <w:szCs w:val="28"/>
        </w:rPr>
        <w:t>н</w:t>
      </w:r>
      <w:r w:rsidRPr="007B1E84">
        <w:rPr>
          <w:rFonts w:ascii="Times New Roman" w:hAnsi="Times New Roman" w:cs="Times New Roman"/>
          <w:sz w:val="28"/>
          <w:szCs w:val="28"/>
        </w:rPr>
        <w:t xml:space="preserve">аред с храмово осветление в </w:t>
      </w:r>
      <w:r w:rsidR="000334B8" w:rsidRPr="006558A2">
        <w:rPr>
          <w:rFonts w:ascii="Times New Roman" w:hAnsi="Times New Roman" w:cs="Times New Roman"/>
          <w:sz w:val="28"/>
          <w:szCs w:val="28"/>
        </w:rPr>
        <w:t>„</w:t>
      </w:r>
      <w:r w:rsidR="000334B8" w:rsidRPr="007B6861">
        <w:rPr>
          <w:rFonts w:ascii="Times New Roman" w:hAnsi="Times New Roman" w:cs="Times New Roman"/>
          <w:i/>
          <w:sz w:val="28"/>
          <w:szCs w:val="28"/>
        </w:rPr>
        <w:t>окултни и религиозни здани</w:t>
      </w:r>
      <w:r w:rsidR="000334B8" w:rsidRPr="006558A2">
        <w:rPr>
          <w:rFonts w:ascii="Times New Roman" w:hAnsi="Times New Roman" w:cs="Times New Roman"/>
          <w:sz w:val="28"/>
          <w:szCs w:val="28"/>
        </w:rPr>
        <w:t>я“,</w:t>
      </w:r>
      <w:r w:rsidRPr="006558A2">
        <w:rPr>
          <w:rFonts w:ascii="Times New Roman" w:hAnsi="Times New Roman" w:cs="Times New Roman"/>
          <w:sz w:val="28"/>
          <w:szCs w:val="28"/>
        </w:rPr>
        <w:t xml:space="preserve"> са коментирани мегалити на Франция като „</w:t>
      </w:r>
      <w:r w:rsidRPr="007B6861">
        <w:rPr>
          <w:rFonts w:ascii="Times New Roman" w:hAnsi="Times New Roman" w:cs="Times New Roman"/>
          <w:i/>
          <w:sz w:val="28"/>
          <w:szCs w:val="28"/>
        </w:rPr>
        <w:t>обект на публична консумаци</w:t>
      </w:r>
      <w:r w:rsidRPr="006558A2">
        <w:rPr>
          <w:rFonts w:ascii="Times New Roman" w:hAnsi="Times New Roman" w:cs="Times New Roman"/>
          <w:sz w:val="28"/>
          <w:szCs w:val="28"/>
        </w:rPr>
        <w:t>я</w:t>
      </w:r>
      <w:r w:rsidR="00F0770B" w:rsidRPr="006558A2">
        <w:rPr>
          <w:rFonts w:ascii="Times New Roman" w:hAnsi="Times New Roman" w:cs="Times New Roman"/>
          <w:sz w:val="28"/>
          <w:szCs w:val="28"/>
        </w:rPr>
        <w:t>“</w:t>
      </w:r>
      <w:r w:rsidR="00A03AEE" w:rsidRPr="006558A2">
        <w:rPr>
          <w:rFonts w:ascii="Times New Roman" w:hAnsi="Times New Roman" w:cs="Times New Roman"/>
          <w:sz w:val="28"/>
          <w:szCs w:val="28"/>
        </w:rPr>
        <w:t>.</w:t>
      </w:r>
      <w:r w:rsidR="00A03AEE">
        <w:rPr>
          <w:rFonts w:ascii="Times New Roman" w:hAnsi="Times New Roman" w:cs="Times New Roman"/>
          <w:sz w:val="28"/>
          <w:szCs w:val="28"/>
        </w:rPr>
        <w:t xml:space="preserve"> </w:t>
      </w:r>
      <w:r w:rsidR="000334B8">
        <w:rPr>
          <w:rFonts w:ascii="Times New Roman" w:hAnsi="Times New Roman" w:cs="Times New Roman"/>
          <w:sz w:val="28"/>
          <w:szCs w:val="28"/>
        </w:rPr>
        <w:t xml:space="preserve">Пропуснати са </w:t>
      </w:r>
      <w:r w:rsidR="00837BC3">
        <w:rPr>
          <w:rFonts w:ascii="Times New Roman" w:hAnsi="Times New Roman" w:cs="Times New Roman"/>
          <w:sz w:val="28"/>
          <w:szCs w:val="28"/>
        </w:rPr>
        <w:t xml:space="preserve">литературни и иконографски </w:t>
      </w:r>
      <w:r w:rsidR="00A03AEE">
        <w:rPr>
          <w:rFonts w:ascii="Times New Roman" w:hAnsi="Times New Roman" w:cs="Times New Roman"/>
          <w:sz w:val="28"/>
          <w:szCs w:val="28"/>
        </w:rPr>
        <w:t>свидетелства</w:t>
      </w:r>
      <w:r w:rsidR="00EC56F9">
        <w:rPr>
          <w:rFonts w:ascii="Times New Roman" w:hAnsi="Times New Roman" w:cs="Times New Roman"/>
          <w:sz w:val="28"/>
          <w:szCs w:val="28"/>
        </w:rPr>
        <w:t xml:space="preserve"> за </w:t>
      </w:r>
      <w:r w:rsidR="00837BC3">
        <w:rPr>
          <w:rFonts w:ascii="Times New Roman" w:hAnsi="Times New Roman" w:cs="Times New Roman"/>
          <w:sz w:val="28"/>
          <w:szCs w:val="28"/>
        </w:rPr>
        <w:t>мистериални обреди и драми</w:t>
      </w:r>
      <w:r w:rsidR="00D822EF">
        <w:rPr>
          <w:rFonts w:ascii="Times New Roman" w:hAnsi="Times New Roman" w:cs="Times New Roman"/>
          <w:sz w:val="28"/>
          <w:szCs w:val="28"/>
        </w:rPr>
        <w:t xml:space="preserve"> в Египет, </w:t>
      </w:r>
      <w:r w:rsidR="00EC56F9">
        <w:rPr>
          <w:rFonts w:ascii="Times New Roman" w:hAnsi="Times New Roman" w:cs="Times New Roman"/>
          <w:sz w:val="28"/>
          <w:szCs w:val="28"/>
        </w:rPr>
        <w:t>Тракия,</w:t>
      </w:r>
      <w:r w:rsidR="00EC56F9" w:rsidRPr="00EC56F9">
        <w:rPr>
          <w:rFonts w:ascii="Times New Roman" w:hAnsi="Times New Roman" w:cs="Times New Roman"/>
          <w:sz w:val="28"/>
          <w:szCs w:val="28"/>
        </w:rPr>
        <w:t xml:space="preserve"> </w:t>
      </w:r>
      <w:r w:rsidR="00EC56F9">
        <w:rPr>
          <w:rFonts w:ascii="Times New Roman" w:hAnsi="Times New Roman" w:cs="Times New Roman"/>
          <w:sz w:val="28"/>
          <w:szCs w:val="28"/>
        </w:rPr>
        <w:t>Елада и</w:t>
      </w:r>
      <w:r w:rsidR="00EC56F9" w:rsidRPr="007B1E84">
        <w:rPr>
          <w:rFonts w:ascii="Times New Roman" w:hAnsi="Times New Roman" w:cs="Times New Roman"/>
          <w:sz w:val="28"/>
          <w:szCs w:val="28"/>
        </w:rPr>
        <w:t xml:space="preserve"> огромната Римска империя</w:t>
      </w:r>
      <w:r w:rsidR="00837BC3">
        <w:rPr>
          <w:rFonts w:ascii="Times New Roman" w:hAnsi="Times New Roman" w:cs="Times New Roman"/>
          <w:sz w:val="28"/>
          <w:szCs w:val="28"/>
        </w:rPr>
        <w:t>,</w:t>
      </w:r>
      <w:r w:rsidR="00275F62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837BC3">
        <w:rPr>
          <w:rFonts w:ascii="Times New Roman" w:hAnsi="Times New Roman" w:cs="Times New Roman"/>
          <w:sz w:val="28"/>
          <w:szCs w:val="28"/>
        </w:rPr>
        <w:t xml:space="preserve"> </w:t>
      </w:r>
      <w:r w:rsidR="00DD18BF">
        <w:rPr>
          <w:rFonts w:ascii="Times New Roman" w:hAnsi="Times New Roman" w:cs="Times New Roman"/>
          <w:sz w:val="28"/>
          <w:szCs w:val="28"/>
        </w:rPr>
        <w:t>известни с</w:t>
      </w:r>
      <w:r w:rsidR="000127CF">
        <w:rPr>
          <w:rFonts w:ascii="Times New Roman" w:hAnsi="Times New Roman" w:cs="Times New Roman"/>
          <w:sz w:val="28"/>
          <w:szCs w:val="28"/>
        </w:rPr>
        <w:t xml:space="preserve"> майсторско</w:t>
      </w:r>
      <w:r w:rsidR="00DD18BF">
        <w:rPr>
          <w:rFonts w:ascii="Times New Roman" w:hAnsi="Times New Roman" w:cs="Times New Roman"/>
          <w:sz w:val="28"/>
          <w:szCs w:val="28"/>
        </w:rPr>
        <w:t xml:space="preserve"> осветление, даряващо</w:t>
      </w:r>
      <w:r w:rsidR="000127CF">
        <w:rPr>
          <w:rFonts w:ascii="Times New Roman" w:hAnsi="Times New Roman" w:cs="Times New Roman"/>
          <w:sz w:val="28"/>
          <w:szCs w:val="28"/>
        </w:rPr>
        <w:t xml:space="preserve"> изключителен религиозен опит.</w:t>
      </w:r>
      <w:r w:rsidR="00A03AEE">
        <w:rPr>
          <w:rFonts w:ascii="Times New Roman" w:hAnsi="Times New Roman" w:cs="Times New Roman"/>
          <w:sz w:val="28"/>
          <w:szCs w:val="28"/>
        </w:rPr>
        <w:t xml:space="preserve"> </w:t>
      </w:r>
      <w:r w:rsidR="00115147">
        <w:rPr>
          <w:rFonts w:ascii="Times New Roman" w:hAnsi="Times New Roman" w:cs="Times New Roman"/>
          <w:sz w:val="28"/>
          <w:szCs w:val="28"/>
        </w:rPr>
        <w:t>З</w:t>
      </w:r>
      <w:r w:rsidR="000127CF">
        <w:rPr>
          <w:rFonts w:ascii="Times New Roman" w:hAnsi="Times New Roman" w:cs="Times New Roman"/>
          <w:sz w:val="28"/>
          <w:szCs w:val="28"/>
        </w:rPr>
        <w:t xml:space="preserve">адълбочен техен прочит би довел Дякова до притчата на Платон </w:t>
      </w:r>
      <w:r w:rsidR="0070401D">
        <w:rPr>
          <w:rFonts w:ascii="Times New Roman" w:hAnsi="Times New Roman" w:cs="Times New Roman"/>
          <w:sz w:val="28"/>
          <w:szCs w:val="28"/>
        </w:rPr>
        <w:t>за пещерата,</w:t>
      </w:r>
      <w:r w:rsidR="000127CF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="004955B5">
        <w:rPr>
          <w:rFonts w:ascii="Times New Roman" w:hAnsi="Times New Roman" w:cs="Times New Roman"/>
          <w:sz w:val="28"/>
          <w:szCs w:val="28"/>
        </w:rPr>
        <w:t xml:space="preserve"> </w:t>
      </w:r>
      <w:r w:rsidR="0070401D">
        <w:rPr>
          <w:rFonts w:ascii="Times New Roman" w:hAnsi="Times New Roman" w:cs="Times New Roman"/>
          <w:sz w:val="28"/>
          <w:szCs w:val="28"/>
        </w:rPr>
        <w:t xml:space="preserve">чийто </w:t>
      </w:r>
      <w:r w:rsidR="004955B5">
        <w:rPr>
          <w:rFonts w:ascii="Times New Roman" w:hAnsi="Times New Roman" w:cs="Times New Roman"/>
          <w:sz w:val="28"/>
          <w:szCs w:val="28"/>
        </w:rPr>
        <w:t>алегори</w:t>
      </w:r>
      <w:r w:rsidR="0070401D">
        <w:rPr>
          <w:rFonts w:ascii="Times New Roman" w:hAnsi="Times New Roman" w:cs="Times New Roman"/>
          <w:sz w:val="28"/>
          <w:szCs w:val="28"/>
        </w:rPr>
        <w:t>чен език</w:t>
      </w:r>
      <w:r w:rsidR="004955B5">
        <w:rPr>
          <w:rFonts w:ascii="Times New Roman" w:hAnsi="Times New Roman" w:cs="Times New Roman"/>
          <w:sz w:val="28"/>
          <w:szCs w:val="28"/>
        </w:rPr>
        <w:t xml:space="preserve"> води до Елевзинските мистерии и театъра на сенки </w:t>
      </w:r>
      <w:r w:rsidR="00EC56F9" w:rsidRPr="007B1E84">
        <w:rPr>
          <w:rFonts w:ascii="Times New Roman" w:hAnsi="Times New Roman" w:cs="Times New Roman"/>
          <w:sz w:val="28"/>
          <w:szCs w:val="28"/>
        </w:rPr>
        <w:t>Wayang kulit, чиито първи проявления са от преди 3000 години</w:t>
      </w:r>
      <w:r w:rsidR="004955B5">
        <w:rPr>
          <w:rFonts w:ascii="Times New Roman" w:hAnsi="Times New Roman" w:cs="Times New Roman"/>
          <w:sz w:val="28"/>
          <w:szCs w:val="28"/>
        </w:rPr>
        <w:t>.</w:t>
      </w:r>
    </w:p>
    <w:p w:rsidR="00E06865" w:rsidRPr="006558A2" w:rsidRDefault="00D822EF" w:rsidP="00093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Текстът не отчита</w:t>
      </w:r>
      <w:r w:rsidR="00486599">
        <w:rPr>
          <w:rFonts w:ascii="Times New Roman" w:hAnsi="Times New Roman" w:cs="Times New Roman"/>
          <w:sz w:val="28"/>
          <w:szCs w:val="28"/>
        </w:rPr>
        <w:t xml:space="preserve"> роля на</w:t>
      </w:r>
      <w:r>
        <w:rPr>
          <w:rFonts w:ascii="Times New Roman" w:hAnsi="Times New Roman" w:cs="Times New Roman"/>
          <w:sz w:val="28"/>
          <w:szCs w:val="28"/>
        </w:rPr>
        <w:t xml:space="preserve"> осветлението </w:t>
      </w:r>
      <w:r w:rsidR="007040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симу</w:t>
      </w:r>
      <w:r w:rsidR="0070401D">
        <w:rPr>
          <w:rFonts w:ascii="Times New Roman" w:hAnsi="Times New Roman" w:cs="Times New Roman"/>
          <w:sz w:val="28"/>
          <w:szCs w:val="28"/>
        </w:rPr>
        <w:t>лтан</w:t>
      </w:r>
      <w:r w:rsidR="00617918">
        <w:rPr>
          <w:rFonts w:ascii="Times New Roman" w:hAnsi="Times New Roman" w:cs="Times New Roman"/>
          <w:sz w:val="28"/>
          <w:szCs w:val="28"/>
        </w:rPr>
        <w:t>тн</w:t>
      </w:r>
      <w:r w:rsidR="0070401D">
        <w:rPr>
          <w:rFonts w:ascii="Times New Roman" w:hAnsi="Times New Roman" w:cs="Times New Roman"/>
          <w:sz w:val="28"/>
          <w:szCs w:val="28"/>
        </w:rPr>
        <w:t xml:space="preserve">ата пространствена </w:t>
      </w:r>
      <w:r w:rsidR="00A03AEE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на представления </w:t>
      </w:r>
      <w:r w:rsidR="00275F62">
        <w:rPr>
          <w:rFonts w:ascii="Times New Roman" w:hAnsi="Times New Roman" w:cs="Times New Roman"/>
          <w:sz w:val="28"/>
          <w:szCs w:val="28"/>
        </w:rPr>
        <w:t xml:space="preserve">в и около </w:t>
      </w:r>
      <w:r w:rsidR="0026027F">
        <w:rPr>
          <w:rFonts w:ascii="Times New Roman" w:hAnsi="Times New Roman" w:cs="Times New Roman"/>
          <w:sz w:val="28"/>
          <w:szCs w:val="28"/>
        </w:rPr>
        <w:t>храмове</w:t>
      </w:r>
      <w:r w:rsidR="00486599">
        <w:rPr>
          <w:rFonts w:ascii="Times New Roman" w:hAnsi="Times New Roman" w:cs="Times New Roman"/>
          <w:sz w:val="28"/>
          <w:szCs w:val="28"/>
        </w:rPr>
        <w:t xml:space="preserve"> и при</w:t>
      </w:r>
      <w:r w:rsidR="0070401D">
        <w:rPr>
          <w:rFonts w:ascii="Times New Roman" w:hAnsi="Times New Roman" w:cs="Times New Roman"/>
          <w:sz w:val="28"/>
          <w:szCs w:val="28"/>
        </w:rPr>
        <w:t xml:space="preserve"> средновековни </w:t>
      </w:r>
      <w:r w:rsidR="0026027F">
        <w:rPr>
          <w:rFonts w:ascii="Times New Roman" w:hAnsi="Times New Roman" w:cs="Times New Roman"/>
          <w:sz w:val="28"/>
          <w:szCs w:val="28"/>
        </w:rPr>
        <w:t>мистерии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5C6D">
        <w:rPr>
          <w:rFonts w:ascii="Times New Roman" w:hAnsi="Times New Roman" w:cs="Times New Roman"/>
          <w:sz w:val="28"/>
          <w:szCs w:val="28"/>
        </w:rPr>
        <w:t xml:space="preserve">Пренебрегнат е „бадемът“ </w:t>
      </w:r>
      <w:r w:rsidR="00275F62">
        <w:rPr>
          <w:rFonts w:ascii="Times New Roman" w:hAnsi="Times New Roman" w:cs="Times New Roman"/>
          <w:sz w:val="28"/>
          <w:szCs w:val="28"/>
        </w:rPr>
        <w:t xml:space="preserve">на </w:t>
      </w:r>
      <w:r w:rsidR="00556AC9">
        <w:rPr>
          <w:rFonts w:ascii="Times New Roman" w:hAnsi="Times New Roman" w:cs="Times New Roman"/>
          <w:sz w:val="28"/>
          <w:szCs w:val="28"/>
        </w:rPr>
        <w:t>Брунелески</w:t>
      </w:r>
      <w:r w:rsidR="00860527">
        <w:rPr>
          <w:rFonts w:ascii="Times New Roman" w:hAnsi="Times New Roman" w:cs="Times New Roman"/>
          <w:sz w:val="28"/>
          <w:szCs w:val="28"/>
        </w:rPr>
        <w:t xml:space="preserve"> от</w:t>
      </w:r>
      <w:r w:rsidR="00DD18BF">
        <w:rPr>
          <w:rFonts w:ascii="Times New Roman" w:hAnsi="Times New Roman" w:cs="Times New Roman"/>
          <w:sz w:val="28"/>
          <w:szCs w:val="28"/>
        </w:rPr>
        <w:t xml:space="preserve"> </w:t>
      </w:r>
      <w:r w:rsidR="003900F9">
        <w:rPr>
          <w:rFonts w:ascii="Times New Roman" w:hAnsi="Times New Roman" w:cs="Times New Roman"/>
          <w:sz w:val="28"/>
          <w:szCs w:val="28"/>
        </w:rPr>
        <w:t>спектакъла „Благовещение“</w:t>
      </w:r>
      <w:r w:rsidR="003900F9" w:rsidRPr="003900F9">
        <w:rPr>
          <w:rStyle w:val="FootnoteReference"/>
          <w:rFonts w:ascii="Times New Roman" w:hAnsi="Times New Roman" w:cs="Times New Roman"/>
          <w:sz w:val="28"/>
          <w:szCs w:val="28"/>
        </w:rPr>
        <w:t xml:space="preserve"> </w:t>
      </w:r>
      <w:r w:rsidR="003900F9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="003900F9">
        <w:rPr>
          <w:rFonts w:ascii="Times New Roman" w:hAnsi="Times New Roman" w:cs="Times New Roman"/>
          <w:sz w:val="28"/>
          <w:szCs w:val="28"/>
        </w:rPr>
        <w:t xml:space="preserve"> </w:t>
      </w:r>
      <w:r w:rsidR="00860527">
        <w:rPr>
          <w:rFonts w:ascii="Times New Roman" w:hAnsi="Times New Roman" w:cs="Times New Roman"/>
          <w:sz w:val="28"/>
          <w:szCs w:val="28"/>
        </w:rPr>
        <w:t xml:space="preserve">като светеща </w:t>
      </w:r>
      <w:r w:rsidR="00860527">
        <w:rPr>
          <w:rFonts w:ascii="Times New Roman" w:hAnsi="Times New Roman" w:cs="Times New Roman"/>
          <w:sz w:val="28"/>
          <w:szCs w:val="28"/>
          <w:lang w:val="en-US"/>
        </w:rPr>
        <w:t xml:space="preserve">deus ex </w:t>
      </w:r>
      <w:r w:rsidR="00E90642">
        <w:rPr>
          <w:rFonts w:ascii="Times New Roman" w:hAnsi="Times New Roman" w:cs="Times New Roman"/>
          <w:sz w:val="28"/>
          <w:szCs w:val="28"/>
          <w:lang w:val="en-US"/>
        </w:rPr>
        <w:t>machina</w:t>
      </w:r>
      <w:r w:rsidR="00DD18BF">
        <w:rPr>
          <w:rFonts w:ascii="Times New Roman" w:hAnsi="Times New Roman" w:cs="Times New Roman"/>
          <w:sz w:val="28"/>
          <w:szCs w:val="28"/>
        </w:rPr>
        <w:t xml:space="preserve"> </w:t>
      </w:r>
      <w:r w:rsidR="00DD18B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D18BF">
        <w:rPr>
          <w:rFonts w:ascii="Times New Roman" w:hAnsi="Times New Roman" w:cs="Times New Roman"/>
          <w:sz w:val="28"/>
          <w:szCs w:val="28"/>
        </w:rPr>
        <w:t>1439</w:t>
      </w:r>
      <w:r w:rsidR="0011514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B2162" w:rsidRPr="007B2162">
        <w:rPr>
          <w:rFonts w:ascii="Times New Roman" w:hAnsi="Times New Roman" w:cs="Times New Roman"/>
          <w:sz w:val="28"/>
          <w:szCs w:val="28"/>
        </w:rPr>
        <w:t>.</w:t>
      </w:r>
      <w:r w:rsidR="00860527">
        <w:rPr>
          <w:rFonts w:ascii="Times New Roman" w:hAnsi="Times New Roman" w:cs="Times New Roman"/>
          <w:sz w:val="28"/>
          <w:szCs w:val="28"/>
        </w:rPr>
        <w:t xml:space="preserve"> </w:t>
      </w:r>
      <w:r w:rsidR="001D4D64">
        <w:rPr>
          <w:rFonts w:ascii="Times New Roman" w:hAnsi="Times New Roman" w:cs="Times New Roman"/>
          <w:sz w:val="28"/>
          <w:szCs w:val="28"/>
        </w:rPr>
        <w:t>Ми</w:t>
      </w:r>
      <w:r w:rsidR="00AD3A0A">
        <w:rPr>
          <w:rFonts w:ascii="Times New Roman" w:hAnsi="Times New Roman" w:cs="Times New Roman"/>
          <w:sz w:val="28"/>
          <w:szCs w:val="28"/>
        </w:rPr>
        <w:t>ни</w:t>
      </w:r>
      <w:r w:rsidR="001D4D64">
        <w:rPr>
          <w:rFonts w:ascii="Times New Roman" w:hAnsi="Times New Roman" w:cs="Times New Roman"/>
          <w:sz w:val="28"/>
          <w:szCs w:val="28"/>
        </w:rPr>
        <w:t xml:space="preserve">атюрите </w:t>
      </w:r>
      <w:r w:rsidR="00A03AEE" w:rsidRPr="007B1E84">
        <w:rPr>
          <w:rFonts w:ascii="Times New Roman" w:hAnsi="Times New Roman" w:cs="Times New Roman"/>
          <w:sz w:val="28"/>
          <w:szCs w:val="28"/>
        </w:rPr>
        <w:t>на Кайо</w:t>
      </w:r>
      <w:r w:rsidR="001D4D64">
        <w:rPr>
          <w:rFonts w:ascii="Times New Roman" w:hAnsi="Times New Roman" w:cs="Times New Roman"/>
          <w:sz w:val="28"/>
          <w:szCs w:val="28"/>
        </w:rPr>
        <w:t xml:space="preserve"> със </w:t>
      </w:r>
      <w:r w:rsidR="00A03AEE">
        <w:rPr>
          <w:rFonts w:ascii="Times New Roman" w:hAnsi="Times New Roman" w:cs="Times New Roman"/>
          <w:sz w:val="28"/>
          <w:szCs w:val="28"/>
        </w:rPr>
        <w:t>средн</w:t>
      </w:r>
      <w:r w:rsidR="001D4D64">
        <w:rPr>
          <w:rFonts w:ascii="Times New Roman" w:hAnsi="Times New Roman" w:cs="Times New Roman"/>
          <w:sz w:val="28"/>
          <w:szCs w:val="28"/>
        </w:rPr>
        <w:t>овековни мистерии във Валансиен</w:t>
      </w:r>
      <w:r w:rsidR="000A3A24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 w:rsidR="00A03AEE">
        <w:rPr>
          <w:rFonts w:ascii="Times New Roman" w:hAnsi="Times New Roman" w:cs="Times New Roman"/>
          <w:sz w:val="28"/>
          <w:szCs w:val="28"/>
        </w:rPr>
        <w:t xml:space="preserve"> са </w:t>
      </w:r>
      <w:r w:rsidR="00DD18BF">
        <w:rPr>
          <w:rFonts w:ascii="Times New Roman" w:hAnsi="Times New Roman" w:cs="Times New Roman"/>
          <w:sz w:val="28"/>
          <w:szCs w:val="28"/>
        </w:rPr>
        <w:t xml:space="preserve">отнесени погрешно </w:t>
      </w:r>
      <w:r w:rsidR="00DD18BF">
        <w:rPr>
          <w:rFonts w:ascii="Times New Roman" w:hAnsi="Times New Roman" w:cs="Times New Roman"/>
          <w:sz w:val="28"/>
          <w:szCs w:val="28"/>
        </w:rPr>
        <w:lastRenderedPageBreak/>
        <w:t xml:space="preserve">към ренесанса, чийто </w:t>
      </w:r>
      <w:r w:rsidR="00DD1576">
        <w:rPr>
          <w:rFonts w:ascii="Times New Roman" w:hAnsi="Times New Roman" w:cs="Times New Roman"/>
          <w:sz w:val="28"/>
          <w:szCs w:val="28"/>
        </w:rPr>
        <w:t>р</w:t>
      </w:r>
      <w:r w:rsidR="00AD3A0A">
        <w:rPr>
          <w:rFonts w:ascii="Times New Roman" w:hAnsi="Times New Roman" w:cs="Times New Roman"/>
          <w:sz w:val="28"/>
          <w:szCs w:val="28"/>
        </w:rPr>
        <w:t>аздел</w:t>
      </w:r>
      <w:r w:rsidR="007B1E84" w:rsidRPr="007B1E84">
        <w:rPr>
          <w:rFonts w:ascii="Times New Roman" w:hAnsi="Times New Roman" w:cs="Times New Roman"/>
          <w:sz w:val="28"/>
          <w:szCs w:val="28"/>
        </w:rPr>
        <w:t xml:space="preserve"> започва </w:t>
      </w:r>
      <w:r w:rsidR="007B1E84" w:rsidRPr="006558A2">
        <w:rPr>
          <w:rFonts w:ascii="Times New Roman" w:hAnsi="Times New Roman" w:cs="Times New Roman"/>
          <w:sz w:val="28"/>
          <w:szCs w:val="28"/>
        </w:rPr>
        <w:t>с „</w:t>
      </w:r>
      <w:r w:rsidR="007B1E84" w:rsidRPr="007B6861">
        <w:rPr>
          <w:rFonts w:ascii="Times New Roman" w:hAnsi="Times New Roman" w:cs="Times New Roman"/>
          <w:i/>
          <w:sz w:val="28"/>
          <w:szCs w:val="28"/>
        </w:rPr>
        <w:t>най-ранните театри в Англия, собственост на бо</w:t>
      </w:r>
      <w:r w:rsidR="00DD1576" w:rsidRPr="007B6861">
        <w:rPr>
          <w:rFonts w:ascii="Times New Roman" w:hAnsi="Times New Roman" w:cs="Times New Roman"/>
          <w:i/>
          <w:sz w:val="28"/>
          <w:szCs w:val="28"/>
        </w:rPr>
        <w:t>гати аристократични фамилии</w:t>
      </w:r>
      <w:r w:rsidR="00DD1576" w:rsidRPr="006558A2">
        <w:rPr>
          <w:rFonts w:ascii="Times New Roman" w:hAnsi="Times New Roman" w:cs="Times New Roman"/>
          <w:sz w:val="28"/>
          <w:szCs w:val="28"/>
        </w:rPr>
        <w:t>“</w:t>
      </w:r>
      <w:r w:rsidR="00DD1576" w:rsidRPr="006558A2"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  <w:r w:rsidR="00DD1576" w:rsidRPr="006558A2">
        <w:rPr>
          <w:rFonts w:ascii="Times New Roman" w:hAnsi="Times New Roman" w:cs="Times New Roman"/>
          <w:sz w:val="28"/>
          <w:szCs w:val="28"/>
        </w:rPr>
        <w:t xml:space="preserve"> и по-нататък продължава с „</w:t>
      </w:r>
      <w:r w:rsidR="00DD1576" w:rsidRPr="007B6861">
        <w:rPr>
          <w:rFonts w:ascii="Times New Roman" w:hAnsi="Times New Roman" w:cs="Times New Roman"/>
          <w:i/>
          <w:sz w:val="28"/>
          <w:szCs w:val="28"/>
        </w:rPr>
        <w:t>кралския двор на Италия</w:t>
      </w:r>
      <w:r w:rsidR="00DD1576" w:rsidRPr="006558A2">
        <w:rPr>
          <w:rFonts w:ascii="Times New Roman" w:hAnsi="Times New Roman" w:cs="Times New Roman"/>
          <w:sz w:val="28"/>
          <w:szCs w:val="28"/>
        </w:rPr>
        <w:t>“</w:t>
      </w:r>
      <w:r w:rsidR="00DD1576">
        <w:rPr>
          <w:rStyle w:val="FootnoteReference"/>
          <w:rFonts w:ascii="Times New Roman" w:hAnsi="Times New Roman" w:cs="Times New Roman"/>
          <w:sz w:val="28"/>
          <w:szCs w:val="28"/>
        </w:rPr>
        <w:footnoteReference w:id="6"/>
      </w:r>
      <w:r w:rsidR="00DD1576">
        <w:rPr>
          <w:rFonts w:ascii="Times New Roman" w:hAnsi="Times New Roman" w:cs="Times New Roman"/>
          <w:sz w:val="28"/>
          <w:szCs w:val="28"/>
        </w:rPr>
        <w:t xml:space="preserve"> – </w:t>
      </w:r>
      <w:r w:rsidR="00DD18BF">
        <w:rPr>
          <w:rFonts w:ascii="Times New Roman" w:hAnsi="Times New Roman" w:cs="Times New Roman"/>
          <w:sz w:val="28"/>
          <w:szCs w:val="28"/>
        </w:rPr>
        <w:t xml:space="preserve">представителни </w:t>
      </w:r>
      <w:r w:rsidR="00E06865">
        <w:rPr>
          <w:rFonts w:ascii="Times New Roman" w:hAnsi="Times New Roman" w:cs="Times New Roman"/>
          <w:sz w:val="28"/>
          <w:szCs w:val="28"/>
        </w:rPr>
        <w:t>ц</w:t>
      </w:r>
      <w:r w:rsidR="00E06865" w:rsidRPr="007B1E84">
        <w:rPr>
          <w:rFonts w:ascii="Times New Roman" w:hAnsi="Times New Roman" w:cs="Times New Roman"/>
          <w:sz w:val="28"/>
          <w:szCs w:val="28"/>
        </w:rPr>
        <w:t>итат</w:t>
      </w:r>
      <w:r w:rsidR="00DD18BF">
        <w:rPr>
          <w:rFonts w:ascii="Times New Roman" w:hAnsi="Times New Roman" w:cs="Times New Roman"/>
          <w:sz w:val="28"/>
          <w:szCs w:val="28"/>
        </w:rPr>
        <w:t>и</w:t>
      </w:r>
      <w:r w:rsidR="00E06865" w:rsidRPr="007B1E84">
        <w:rPr>
          <w:rFonts w:ascii="Times New Roman" w:hAnsi="Times New Roman" w:cs="Times New Roman"/>
          <w:sz w:val="28"/>
          <w:szCs w:val="28"/>
        </w:rPr>
        <w:t xml:space="preserve"> </w:t>
      </w:r>
      <w:r w:rsidR="007B1E84" w:rsidRPr="007B1E84">
        <w:rPr>
          <w:rFonts w:ascii="Times New Roman" w:hAnsi="Times New Roman" w:cs="Times New Roman"/>
          <w:sz w:val="28"/>
          <w:szCs w:val="28"/>
        </w:rPr>
        <w:t xml:space="preserve">за </w:t>
      </w:r>
      <w:r w:rsidR="00DD1576">
        <w:rPr>
          <w:rFonts w:ascii="Times New Roman" w:hAnsi="Times New Roman" w:cs="Times New Roman"/>
          <w:sz w:val="28"/>
          <w:szCs w:val="28"/>
        </w:rPr>
        <w:t xml:space="preserve">познанията на докторанта за </w:t>
      </w:r>
      <w:r w:rsidR="00E06865">
        <w:rPr>
          <w:rFonts w:ascii="Times New Roman" w:hAnsi="Times New Roman" w:cs="Times New Roman"/>
          <w:sz w:val="28"/>
          <w:szCs w:val="28"/>
        </w:rPr>
        <w:t>изследвания исторически</w:t>
      </w:r>
      <w:r w:rsidR="00DD1576">
        <w:rPr>
          <w:rFonts w:ascii="Times New Roman" w:hAnsi="Times New Roman" w:cs="Times New Roman"/>
          <w:sz w:val="28"/>
          <w:szCs w:val="28"/>
        </w:rPr>
        <w:t xml:space="preserve"> контекст и </w:t>
      </w:r>
      <w:r w:rsidR="00DD18BF">
        <w:rPr>
          <w:rFonts w:ascii="Times New Roman" w:hAnsi="Times New Roman" w:cs="Times New Roman"/>
          <w:sz w:val="28"/>
          <w:szCs w:val="28"/>
        </w:rPr>
        <w:t>усвоеното</w:t>
      </w:r>
      <w:r w:rsidR="0093676B">
        <w:rPr>
          <w:rFonts w:ascii="Times New Roman" w:hAnsi="Times New Roman" w:cs="Times New Roman"/>
          <w:sz w:val="28"/>
          <w:szCs w:val="28"/>
        </w:rPr>
        <w:t xml:space="preserve"> на</w:t>
      </w:r>
      <w:r w:rsidR="00DD1576">
        <w:rPr>
          <w:rFonts w:ascii="Times New Roman" w:hAnsi="Times New Roman" w:cs="Times New Roman"/>
          <w:sz w:val="28"/>
          <w:szCs w:val="28"/>
        </w:rPr>
        <w:t xml:space="preserve"> други образователни нива</w:t>
      </w:r>
      <w:r w:rsidR="0093676B">
        <w:rPr>
          <w:rFonts w:ascii="Times New Roman" w:hAnsi="Times New Roman" w:cs="Times New Roman"/>
          <w:sz w:val="28"/>
          <w:szCs w:val="28"/>
        </w:rPr>
        <w:t xml:space="preserve">. Подобни са </w:t>
      </w:r>
      <w:r w:rsidR="00E06865">
        <w:rPr>
          <w:rFonts w:ascii="Times New Roman" w:hAnsi="Times New Roman" w:cs="Times New Roman"/>
          <w:sz w:val="28"/>
          <w:szCs w:val="28"/>
        </w:rPr>
        <w:t>мисли</w:t>
      </w:r>
      <w:r w:rsidR="00AD3A0A">
        <w:rPr>
          <w:rFonts w:ascii="Times New Roman" w:hAnsi="Times New Roman" w:cs="Times New Roman"/>
          <w:sz w:val="28"/>
          <w:szCs w:val="28"/>
        </w:rPr>
        <w:t>те</w:t>
      </w:r>
      <w:r w:rsidR="00E06865">
        <w:rPr>
          <w:rFonts w:ascii="Times New Roman" w:hAnsi="Times New Roman" w:cs="Times New Roman"/>
          <w:sz w:val="28"/>
          <w:szCs w:val="28"/>
        </w:rPr>
        <w:t xml:space="preserve"> под </w:t>
      </w:r>
      <w:r w:rsidR="007B1E84" w:rsidRPr="007B1E84">
        <w:rPr>
          <w:rFonts w:ascii="Times New Roman" w:hAnsi="Times New Roman" w:cs="Times New Roman"/>
          <w:sz w:val="28"/>
          <w:szCs w:val="28"/>
        </w:rPr>
        <w:t>заглавие „Края на XVII век и</w:t>
      </w:r>
      <w:r w:rsidR="0093676B">
        <w:rPr>
          <w:rFonts w:ascii="Times New Roman" w:hAnsi="Times New Roman" w:cs="Times New Roman"/>
          <w:sz w:val="28"/>
          <w:szCs w:val="28"/>
        </w:rPr>
        <w:t xml:space="preserve"> XVIII век“</w:t>
      </w:r>
      <w:r w:rsidR="007B1E84" w:rsidRPr="007B1E84">
        <w:rPr>
          <w:rFonts w:ascii="Times New Roman" w:hAnsi="Times New Roman" w:cs="Times New Roman"/>
          <w:sz w:val="28"/>
          <w:szCs w:val="28"/>
        </w:rPr>
        <w:t xml:space="preserve">: </w:t>
      </w:r>
      <w:r w:rsidR="007B1E84" w:rsidRPr="006558A2">
        <w:rPr>
          <w:rFonts w:ascii="Times New Roman" w:hAnsi="Times New Roman" w:cs="Times New Roman"/>
          <w:sz w:val="28"/>
          <w:szCs w:val="28"/>
        </w:rPr>
        <w:t>„</w:t>
      </w:r>
      <w:r w:rsidR="007B1E84" w:rsidRPr="007B6861">
        <w:rPr>
          <w:rFonts w:ascii="Times New Roman" w:hAnsi="Times New Roman" w:cs="Times New Roman"/>
          <w:i/>
          <w:sz w:val="28"/>
          <w:szCs w:val="28"/>
        </w:rPr>
        <w:t>Декорите през 17 и 18 век се променят, старата апаратура е имала чисто практически, фронтален художествен смисъл. Новото е светлината идваща отдолу</w:t>
      </w:r>
      <w:r w:rsidR="007B1E84" w:rsidRPr="006558A2">
        <w:rPr>
          <w:rFonts w:ascii="Times New Roman" w:hAnsi="Times New Roman" w:cs="Times New Roman"/>
          <w:sz w:val="28"/>
          <w:szCs w:val="28"/>
        </w:rPr>
        <w:t>“</w:t>
      </w:r>
      <w:r w:rsidR="0093676B" w:rsidRPr="006558A2">
        <w:rPr>
          <w:rFonts w:ascii="Times New Roman" w:hAnsi="Times New Roman" w:cs="Times New Roman"/>
          <w:sz w:val="28"/>
          <w:szCs w:val="28"/>
        </w:rPr>
        <w:t>, а също</w:t>
      </w:r>
      <w:r w:rsidR="007B1E84" w:rsidRPr="006558A2">
        <w:rPr>
          <w:rFonts w:ascii="Times New Roman" w:hAnsi="Times New Roman" w:cs="Times New Roman"/>
          <w:sz w:val="28"/>
          <w:szCs w:val="28"/>
        </w:rPr>
        <w:t xml:space="preserve"> сравнения на италиански и френски сцени със „</w:t>
      </w:r>
      <w:r w:rsidR="007B1E84" w:rsidRPr="007B6861">
        <w:rPr>
          <w:rFonts w:ascii="Times New Roman" w:hAnsi="Times New Roman" w:cs="Times New Roman"/>
          <w:i/>
          <w:sz w:val="28"/>
          <w:szCs w:val="28"/>
        </w:rPr>
        <w:t>засилената перспектива, изградена чрез декорите станала изключително популярна</w:t>
      </w:r>
      <w:r w:rsidR="007B1E84" w:rsidRPr="006558A2">
        <w:rPr>
          <w:rFonts w:ascii="Times New Roman" w:hAnsi="Times New Roman" w:cs="Times New Roman"/>
          <w:sz w:val="28"/>
          <w:szCs w:val="28"/>
        </w:rPr>
        <w:t>“</w:t>
      </w:r>
      <w:r w:rsidR="0093676B" w:rsidRPr="006558A2">
        <w:rPr>
          <w:rFonts w:ascii="Times New Roman" w:hAnsi="Times New Roman" w:cs="Times New Roman"/>
          <w:sz w:val="28"/>
          <w:szCs w:val="28"/>
        </w:rPr>
        <w:t>.</w:t>
      </w:r>
      <w:r w:rsidR="00E06865" w:rsidRPr="00655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88E" w:rsidRDefault="00115147" w:rsidP="00EA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06865">
        <w:rPr>
          <w:rFonts w:ascii="Times New Roman" w:hAnsi="Times New Roman" w:cs="Times New Roman"/>
          <w:sz w:val="28"/>
          <w:szCs w:val="28"/>
        </w:rPr>
        <w:t xml:space="preserve">зследваната проблематика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обвърза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865">
        <w:rPr>
          <w:rFonts w:ascii="Times New Roman" w:hAnsi="Times New Roman" w:cs="Times New Roman"/>
          <w:sz w:val="28"/>
          <w:szCs w:val="28"/>
        </w:rPr>
        <w:t xml:space="preserve">с </w:t>
      </w:r>
      <w:r w:rsidR="00D53ACA">
        <w:rPr>
          <w:rFonts w:ascii="Times New Roman" w:hAnsi="Times New Roman" w:cs="Times New Roman"/>
          <w:sz w:val="28"/>
          <w:szCs w:val="28"/>
        </w:rPr>
        <w:t xml:space="preserve">транформациите на театралното пространство, </w:t>
      </w:r>
      <w:r w:rsidR="006558A2">
        <w:rPr>
          <w:rFonts w:ascii="Times New Roman" w:hAnsi="Times New Roman" w:cs="Times New Roman"/>
          <w:sz w:val="28"/>
          <w:szCs w:val="28"/>
        </w:rPr>
        <w:t>нито</w:t>
      </w:r>
      <w:r w:rsidR="00D53ACA">
        <w:rPr>
          <w:rFonts w:ascii="Times New Roman" w:hAnsi="Times New Roman" w:cs="Times New Roman"/>
          <w:sz w:val="28"/>
          <w:szCs w:val="28"/>
        </w:rPr>
        <w:t xml:space="preserve"> с естетиката на Б</w:t>
      </w:r>
      <w:r w:rsidR="00E06865">
        <w:rPr>
          <w:rFonts w:ascii="Times New Roman" w:hAnsi="Times New Roman" w:cs="Times New Roman"/>
          <w:sz w:val="28"/>
          <w:szCs w:val="28"/>
        </w:rPr>
        <w:t>арок</w:t>
      </w:r>
      <w:r w:rsidR="00D53ACA">
        <w:rPr>
          <w:rFonts w:ascii="Times New Roman" w:hAnsi="Times New Roman" w:cs="Times New Roman"/>
          <w:sz w:val="28"/>
          <w:szCs w:val="28"/>
        </w:rPr>
        <w:t>а</w:t>
      </w:r>
      <w:r w:rsidR="00E06865">
        <w:rPr>
          <w:rFonts w:ascii="Times New Roman" w:hAnsi="Times New Roman" w:cs="Times New Roman"/>
          <w:sz w:val="28"/>
          <w:szCs w:val="28"/>
        </w:rPr>
        <w:t>, Просвещение</w:t>
      </w:r>
      <w:r w:rsidR="00D53ACA">
        <w:rPr>
          <w:rFonts w:ascii="Times New Roman" w:hAnsi="Times New Roman" w:cs="Times New Roman"/>
          <w:sz w:val="28"/>
          <w:szCs w:val="28"/>
        </w:rPr>
        <w:t>то</w:t>
      </w:r>
      <w:r w:rsidR="00E06865">
        <w:rPr>
          <w:rFonts w:ascii="Times New Roman" w:hAnsi="Times New Roman" w:cs="Times New Roman"/>
          <w:sz w:val="28"/>
          <w:szCs w:val="28"/>
        </w:rPr>
        <w:t>, Индустриална</w:t>
      </w:r>
      <w:r w:rsidR="00D53ACA">
        <w:rPr>
          <w:rFonts w:ascii="Times New Roman" w:hAnsi="Times New Roman" w:cs="Times New Roman"/>
          <w:sz w:val="28"/>
          <w:szCs w:val="28"/>
        </w:rPr>
        <w:t>та</w:t>
      </w:r>
      <w:r w:rsidR="00E06865">
        <w:rPr>
          <w:rFonts w:ascii="Times New Roman" w:hAnsi="Times New Roman" w:cs="Times New Roman"/>
          <w:sz w:val="28"/>
          <w:szCs w:val="28"/>
        </w:rPr>
        <w:t xml:space="preserve"> революция, </w:t>
      </w:r>
      <w:r w:rsidR="00D53ACA">
        <w:rPr>
          <w:rFonts w:ascii="Times New Roman" w:hAnsi="Times New Roman" w:cs="Times New Roman"/>
          <w:sz w:val="28"/>
          <w:szCs w:val="28"/>
        </w:rPr>
        <w:t>Романтиз</w:t>
      </w:r>
      <w:r w:rsidR="00E06865">
        <w:rPr>
          <w:rFonts w:ascii="Times New Roman" w:hAnsi="Times New Roman" w:cs="Times New Roman"/>
          <w:sz w:val="28"/>
          <w:szCs w:val="28"/>
        </w:rPr>
        <w:t>м</w:t>
      </w:r>
      <w:r w:rsidR="00D53ACA">
        <w:rPr>
          <w:rFonts w:ascii="Times New Roman" w:hAnsi="Times New Roman" w:cs="Times New Roman"/>
          <w:sz w:val="28"/>
          <w:szCs w:val="28"/>
        </w:rPr>
        <w:t>а, Реализ</w:t>
      </w:r>
      <w:r w:rsidR="00E06865">
        <w:rPr>
          <w:rFonts w:ascii="Times New Roman" w:hAnsi="Times New Roman" w:cs="Times New Roman"/>
          <w:sz w:val="28"/>
          <w:szCs w:val="28"/>
        </w:rPr>
        <w:t>м</w:t>
      </w:r>
      <w:r w:rsidR="00D53ACA">
        <w:rPr>
          <w:rFonts w:ascii="Times New Roman" w:hAnsi="Times New Roman" w:cs="Times New Roman"/>
          <w:sz w:val="28"/>
          <w:szCs w:val="28"/>
        </w:rPr>
        <w:t>а, Натурализ</w:t>
      </w:r>
      <w:r w:rsidR="00E06865">
        <w:rPr>
          <w:rFonts w:ascii="Times New Roman" w:hAnsi="Times New Roman" w:cs="Times New Roman"/>
          <w:sz w:val="28"/>
          <w:szCs w:val="28"/>
        </w:rPr>
        <w:t>м</w:t>
      </w:r>
      <w:r w:rsidR="00D53ACA">
        <w:rPr>
          <w:rFonts w:ascii="Times New Roman" w:hAnsi="Times New Roman" w:cs="Times New Roman"/>
          <w:sz w:val="28"/>
          <w:szCs w:val="28"/>
        </w:rPr>
        <w:t>а</w:t>
      </w:r>
      <w:r w:rsidR="00F0770B">
        <w:rPr>
          <w:rFonts w:ascii="Times New Roman" w:hAnsi="Times New Roman" w:cs="Times New Roman"/>
          <w:sz w:val="28"/>
          <w:szCs w:val="28"/>
        </w:rPr>
        <w:t>, Символизма</w:t>
      </w:r>
      <w:r w:rsidR="00E06865">
        <w:rPr>
          <w:rFonts w:ascii="Times New Roman" w:hAnsi="Times New Roman" w:cs="Times New Roman"/>
          <w:sz w:val="28"/>
          <w:szCs w:val="28"/>
        </w:rPr>
        <w:t xml:space="preserve"> и различните проявления на Модернизма в </w:t>
      </w:r>
      <w:r w:rsidR="00E90642" w:rsidRPr="00E90642">
        <w:rPr>
          <w:rFonts w:ascii="Times New Roman" w:hAnsi="Times New Roman" w:cs="Times New Roman"/>
          <w:sz w:val="28"/>
          <w:szCs w:val="28"/>
        </w:rPr>
        <w:t xml:space="preserve">театъра и </w:t>
      </w:r>
      <w:r w:rsidR="00E06865" w:rsidRPr="00E90642">
        <w:rPr>
          <w:rFonts w:ascii="Times New Roman" w:hAnsi="Times New Roman" w:cs="Times New Roman"/>
          <w:sz w:val="28"/>
          <w:szCs w:val="28"/>
        </w:rPr>
        <w:t>изобразителното</w:t>
      </w:r>
      <w:r w:rsidR="00113644">
        <w:rPr>
          <w:rFonts w:ascii="Times New Roman" w:hAnsi="Times New Roman" w:cs="Times New Roman"/>
          <w:sz w:val="28"/>
          <w:szCs w:val="28"/>
        </w:rPr>
        <w:t xml:space="preserve"> </w:t>
      </w:r>
      <w:r w:rsidR="00486599">
        <w:rPr>
          <w:rFonts w:ascii="Times New Roman" w:hAnsi="Times New Roman" w:cs="Times New Roman"/>
          <w:sz w:val="28"/>
          <w:szCs w:val="28"/>
        </w:rPr>
        <w:t>изкуство</w:t>
      </w:r>
      <w:r w:rsidR="009E088E">
        <w:rPr>
          <w:rFonts w:ascii="Times New Roman" w:hAnsi="Times New Roman" w:cs="Times New Roman"/>
          <w:sz w:val="28"/>
          <w:szCs w:val="28"/>
        </w:rPr>
        <w:t>.</w:t>
      </w:r>
      <w:r w:rsidR="00F0770B">
        <w:rPr>
          <w:rFonts w:ascii="Times New Roman" w:hAnsi="Times New Roman" w:cs="Times New Roman"/>
          <w:sz w:val="28"/>
          <w:szCs w:val="28"/>
        </w:rPr>
        <w:t xml:space="preserve"> </w:t>
      </w:r>
      <w:r w:rsidR="009E088E">
        <w:rPr>
          <w:rFonts w:ascii="Times New Roman" w:hAnsi="Times New Roman" w:cs="Times New Roman"/>
          <w:sz w:val="28"/>
          <w:szCs w:val="28"/>
        </w:rPr>
        <w:t xml:space="preserve">Липсва позоваване на </w:t>
      </w:r>
      <w:r w:rsidR="009E088E" w:rsidRPr="00D53ACA">
        <w:rPr>
          <w:rFonts w:ascii="Times New Roman" w:hAnsi="Times New Roman" w:cs="Times New Roman"/>
          <w:sz w:val="28"/>
          <w:szCs w:val="28"/>
        </w:rPr>
        <w:t>Siècle des Lumières</w:t>
      </w:r>
      <w:r w:rsidR="009E088E">
        <w:rPr>
          <w:rFonts w:ascii="Times New Roman" w:hAnsi="Times New Roman" w:cs="Times New Roman"/>
          <w:sz w:val="28"/>
          <w:szCs w:val="28"/>
        </w:rPr>
        <w:t xml:space="preserve"> и индустриалната революция – нищо за </w:t>
      </w:r>
      <w:r w:rsidR="009E088E" w:rsidRPr="00041FC2">
        <w:rPr>
          <w:rFonts w:ascii="Times New Roman" w:hAnsi="Times New Roman" w:cs="Times New Roman"/>
          <w:i/>
          <w:sz w:val="28"/>
          <w:szCs w:val="28"/>
        </w:rPr>
        <w:t>Laterna Magika</w:t>
      </w:r>
      <w:r w:rsidR="009E088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E088E">
        <w:rPr>
          <w:rFonts w:ascii="Times New Roman" w:hAnsi="Times New Roman" w:cs="Times New Roman"/>
          <w:sz w:val="28"/>
          <w:szCs w:val="28"/>
        </w:rPr>
        <w:t xml:space="preserve">за </w:t>
      </w:r>
      <w:r w:rsidR="009E088E" w:rsidRPr="00EA0966">
        <w:rPr>
          <w:rFonts w:ascii="Times New Roman" w:hAnsi="Times New Roman" w:cs="Times New Roman"/>
          <w:i/>
          <w:sz w:val="28"/>
          <w:szCs w:val="28"/>
        </w:rPr>
        <w:t>Еидофузикон</w:t>
      </w:r>
      <w:r w:rsidR="009E088E">
        <w:rPr>
          <w:rFonts w:ascii="Times New Roman" w:hAnsi="Times New Roman" w:cs="Times New Roman"/>
          <w:sz w:val="28"/>
          <w:szCs w:val="28"/>
        </w:rPr>
        <w:t xml:space="preserve">, </w:t>
      </w:r>
      <w:r w:rsidR="009E088E" w:rsidRPr="00EA0966">
        <w:rPr>
          <w:rFonts w:ascii="Times New Roman" w:hAnsi="Times New Roman" w:cs="Times New Roman"/>
          <w:sz w:val="28"/>
          <w:szCs w:val="28"/>
        </w:rPr>
        <w:t>1781</w:t>
      </w:r>
      <w:r w:rsidR="009E088E">
        <w:rPr>
          <w:rFonts w:ascii="Times New Roman" w:hAnsi="Times New Roman" w:cs="Times New Roman"/>
          <w:sz w:val="28"/>
          <w:szCs w:val="28"/>
        </w:rPr>
        <w:t xml:space="preserve">, в който Филип-Жак дьо Лотербург използва </w:t>
      </w:r>
      <w:r w:rsidR="009E088E" w:rsidRPr="00EA0966">
        <w:rPr>
          <w:rFonts w:ascii="Times New Roman" w:hAnsi="Times New Roman" w:cs="Times New Roman"/>
          <w:sz w:val="28"/>
          <w:szCs w:val="28"/>
        </w:rPr>
        <w:t xml:space="preserve">лампи </w:t>
      </w:r>
      <w:r w:rsidR="009E088E">
        <w:rPr>
          <w:rFonts w:ascii="Times New Roman" w:hAnsi="Times New Roman" w:cs="Times New Roman"/>
          <w:sz w:val="28"/>
          <w:szCs w:val="28"/>
        </w:rPr>
        <w:t xml:space="preserve">на Аганд </w:t>
      </w:r>
      <w:r w:rsidR="009E088E" w:rsidRPr="00EA0966">
        <w:rPr>
          <w:rFonts w:ascii="Times New Roman" w:hAnsi="Times New Roman" w:cs="Times New Roman"/>
          <w:sz w:val="28"/>
          <w:szCs w:val="28"/>
        </w:rPr>
        <w:t xml:space="preserve">за </w:t>
      </w:r>
      <w:r w:rsidR="009E088E">
        <w:rPr>
          <w:rFonts w:ascii="Times New Roman" w:hAnsi="Times New Roman" w:cs="Times New Roman"/>
          <w:sz w:val="28"/>
          <w:szCs w:val="28"/>
        </w:rPr>
        <w:t>цветови</w:t>
      </w:r>
      <w:r w:rsidR="009E088E" w:rsidRPr="00EA0966">
        <w:rPr>
          <w:rFonts w:ascii="Times New Roman" w:hAnsi="Times New Roman" w:cs="Times New Roman"/>
          <w:sz w:val="28"/>
          <w:szCs w:val="28"/>
        </w:rPr>
        <w:t xml:space="preserve"> </w:t>
      </w:r>
      <w:r w:rsidR="009E088E">
        <w:rPr>
          <w:rFonts w:ascii="Times New Roman" w:hAnsi="Times New Roman" w:cs="Times New Roman"/>
          <w:sz w:val="28"/>
          <w:szCs w:val="28"/>
        </w:rPr>
        <w:t xml:space="preserve">и пространствени илюзии; </w:t>
      </w:r>
      <w:r>
        <w:rPr>
          <w:rFonts w:ascii="Times New Roman" w:hAnsi="Times New Roman" w:cs="Times New Roman"/>
          <w:sz w:val="28"/>
          <w:szCs w:val="28"/>
        </w:rPr>
        <w:t xml:space="preserve">нищо </w:t>
      </w:r>
      <w:r w:rsidR="009E088E">
        <w:rPr>
          <w:rFonts w:ascii="Times New Roman" w:hAnsi="Times New Roman" w:cs="Times New Roman"/>
          <w:sz w:val="28"/>
          <w:szCs w:val="28"/>
        </w:rPr>
        <w:t>за панорами, циклорами и други иновации; за „варовите“ лампи на Друмон</w:t>
      </w:r>
      <w:r w:rsidR="009E088E"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  <w:r w:rsidR="009E088E">
        <w:rPr>
          <w:rFonts w:ascii="Times New Roman" w:hAnsi="Times New Roman" w:cs="Times New Roman"/>
          <w:sz w:val="28"/>
          <w:szCs w:val="28"/>
        </w:rPr>
        <w:t xml:space="preserve"> и гротескните образи, рисувани от </w:t>
      </w:r>
      <w:r w:rsidR="009E088E" w:rsidRPr="00DF79DA">
        <w:rPr>
          <w:rFonts w:ascii="Times New Roman" w:hAnsi="Times New Roman" w:cs="Times New Roman"/>
          <w:sz w:val="28"/>
          <w:szCs w:val="28"/>
        </w:rPr>
        <w:t>Тулуз-Лотрек</w:t>
      </w:r>
      <w:r w:rsidR="009E088E">
        <w:rPr>
          <w:rFonts w:ascii="Times New Roman" w:hAnsi="Times New Roman" w:cs="Times New Roman"/>
          <w:sz w:val="28"/>
          <w:szCs w:val="28"/>
        </w:rPr>
        <w:t>. Е</w:t>
      </w:r>
      <w:r w:rsidR="00113644">
        <w:rPr>
          <w:rFonts w:ascii="Times New Roman" w:hAnsi="Times New Roman" w:cs="Times New Roman"/>
          <w:sz w:val="28"/>
          <w:szCs w:val="28"/>
        </w:rPr>
        <w:t xml:space="preserve">два за </w:t>
      </w:r>
      <w:r w:rsidR="00486599">
        <w:rPr>
          <w:rFonts w:ascii="Times New Roman" w:hAnsi="Times New Roman" w:cs="Times New Roman"/>
          <w:sz w:val="28"/>
          <w:szCs w:val="28"/>
        </w:rPr>
        <w:t>МХТ</w:t>
      </w:r>
      <w:r w:rsidR="00113644">
        <w:rPr>
          <w:rFonts w:ascii="Times New Roman" w:hAnsi="Times New Roman" w:cs="Times New Roman"/>
          <w:sz w:val="28"/>
          <w:szCs w:val="28"/>
        </w:rPr>
        <w:t xml:space="preserve"> </w:t>
      </w:r>
      <w:r w:rsidR="00113644" w:rsidRPr="00113644">
        <w:rPr>
          <w:rFonts w:ascii="Times New Roman" w:hAnsi="Times New Roman" w:cs="Times New Roman"/>
          <w:sz w:val="28"/>
          <w:szCs w:val="28"/>
        </w:rPr>
        <w:t xml:space="preserve">посочва естетически </w:t>
      </w:r>
      <w:r w:rsidR="00486599" w:rsidRPr="00113644">
        <w:rPr>
          <w:rFonts w:ascii="Times New Roman" w:hAnsi="Times New Roman" w:cs="Times New Roman"/>
          <w:sz w:val="28"/>
          <w:szCs w:val="28"/>
        </w:rPr>
        <w:t xml:space="preserve">признак </w:t>
      </w:r>
      <w:r w:rsidR="00113644" w:rsidRPr="00113644">
        <w:rPr>
          <w:rFonts w:ascii="Times New Roman" w:hAnsi="Times New Roman" w:cs="Times New Roman"/>
          <w:sz w:val="28"/>
          <w:szCs w:val="28"/>
        </w:rPr>
        <w:t xml:space="preserve">(импресионистичен), постигнат с осветление. </w:t>
      </w:r>
    </w:p>
    <w:p w:rsidR="00115147" w:rsidRDefault="00113644" w:rsidP="009C50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Модернизмът </w:t>
      </w:r>
      <w:r w:rsidR="00C96708">
        <w:rPr>
          <w:rFonts w:ascii="Times New Roman" w:hAnsi="Times New Roman" w:cs="Times New Roman"/>
          <w:sz w:val="28"/>
          <w:szCs w:val="28"/>
        </w:rPr>
        <w:t>е скрит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708">
        <w:rPr>
          <w:rFonts w:ascii="Times New Roman" w:hAnsi="Times New Roman" w:cs="Times New Roman"/>
          <w:sz w:val="28"/>
          <w:szCs w:val="28"/>
        </w:rPr>
        <w:t>под заглавието</w:t>
      </w:r>
      <w:r w:rsidR="007B1E84" w:rsidRPr="007B1E84">
        <w:rPr>
          <w:rFonts w:ascii="Times New Roman" w:hAnsi="Times New Roman" w:cs="Times New Roman"/>
          <w:sz w:val="28"/>
          <w:szCs w:val="28"/>
        </w:rPr>
        <w:t xml:space="preserve"> „От Осветяване до Осветление“</w:t>
      </w:r>
      <w:r>
        <w:rPr>
          <w:rFonts w:ascii="Times New Roman" w:hAnsi="Times New Roman" w:cs="Times New Roman"/>
          <w:sz w:val="28"/>
          <w:szCs w:val="28"/>
        </w:rPr>
        <w:t>, където</w:t>
      </w:r>
      <w:r w:rsidR="007B1E84" w:rsidRPr="007B1E84">
        <w:rPr>
          <w:rFonts w:ascii="Times New Roman" w:hAnsi="Times New Roman" w:cs="Times New Roman"/>
          <w:sz w:val="28"/>
          <w:szCs w:val="28"/>
        </w:rPr>
        <w:t xml:space="preserve"> Дякова нарича Крейг и </w:t>
      </w:r>
      <w:r w:rsidR="007B1E84" w:rsidRPr="00B818BF">
        <w:rPr>
          <w:rFonts w:ascii="Times New Roman" w:hAnsi="Times New Roman" w:cs="Times New Roman"/>
          <w:sz w:val="28"/>
          <w:szCs w:val="28"/>
        </w:rPr>
        <w:t>Апия „</w:t>
      </w:r>
      <w:r w:rsidR="007B1E84" w:rsidRPr="007B6861">
        <w:rPr>
          <w:rFonts w:ascii="Times New Roman" w:hAnsi="Times New Roman" w:cs="Times New Roman"/>
          <w:i/>
          <w:sz w:val="28"/>
          <w:szCs w:val="28"/>
        </w:rPr>
        <w:t>първите светлинни дизайнери. Обединени в реакция срещу фалшивото равно осветяване, което дават</w:t>
      </w:r>
      <w:r w:rsidR="00486599" w:rsidRPr="007B6861">
        <w:rPr>
          <w:rFonts w:ascii="Times New Roman" w:hAnsi="Times New Roman" w:cs="Times New Roman"/>
          <w:i/>
          <w:sz w:val="28"/>
          <w:szCs w:val="28"/>
        </w:rPr>
        <w:t xml:space="preserve"> силните електрически лампи</w:t>
      </w:r>
      <w:r w:rsidR="00486599">
        <w:rPr>
          <w:rFonts w:ascii="Times New Roman" w:hAnsi="Times New Roman" w:cs="Times New Roman"/>
          <w:sz w:val="28"/>
          <w:szCs w:val="28"/>
        </w:rPr>
        <w:t>“</w:t>
      </w:r>
      <w:r w:rsidR="00741B23">
        <w:rPr>
          <w:rFonts w:ascii="Times New Roman" w:hAnsi="Times New Roman" w:cs="Times New Roman"/>
          <w:sz w:val="28"/>
          <w:szCs w:val="28"/>
        </w:rPr>
        <w:t>,</w:t>
      </w:r>
      <w:r w:rsidR="00486599">
        <w:rPr>
          <w:rFonts w:ascii="Times New Roman" w:hAnsi="Times New Roman" w:cs="Times New Roman"/>
          <w:sz w:val="28"/>
          <w:szCs w:val="28"/>
        </w:rPr>
        <w:t xml:space="preserve"> те</w:t>
      </w:r>
      <w:r w:rsidR="007B1E84" w:rsidRPr="00B818BF">
        <w:rPr>
          <w:rFonts w:ascii="Times New Roman" w:hAnsi="Times New Roman" w:cs="Times New Roman"/>
          <w:sz w:val="28"/>
          <w:szCs w:val="28"/>
        </w:rPr>
        <w:t xml:space="preserve"> „</w:t>
      </w:r>
      <w:r w:rsidR="007B1E84" w:rsidRPr="007B6861">
        <w:rPr>
          <w:rFonts w:ascii="Times New Roman" w:hAnsi="Times New Roman" w:cs="Times New Roman"/>
          <w:i/>
          <w:sz w:val="28"/>
          <w:szCs w:val="28"/>
        </w:rPr>
        <w:t xml:space="preserve">започнали да размишляват върху измислянето на ново сценично осветление. Двамата били против </w:t>
      </w:r>
      <w:r w:rsidR="007B1E84" w:rsidRPr="007B6861">
        <w:rPr>
          <w:rFonts w:ascii="Times New Roman" w:hAnsi="Times New Roman" w:cs="Times New Roman"/>
          <w:i/>
          <w:sz w:val="28"/>
          <w:szCs w:val="28"/>
        </w:rPr>
        <w:lastRenderedPageBreak/>
        <w:t>нарастващата реалистичност на декорите на времето си и двамата се вдъхновявали от красотата, магнетичността и емоцията от натуралното осветление във всички негови състояния</w:t>
      </w:r>
      <w:r w:rsidR="007B1E84" w:rsidRPr="00B818BF">
        <w:rPr>
          <w:rFonts w:ascii="Times New Roman" w:hAnsi="Times New Roman" w:cs="Times New Roman"/>
          <w:sz w:val="28"/>
          <w:szCs w:val="28"/>
        </w:rPr>
        <w:t>“.</w:t>
      </w:r>
      <w:r w:rsidR="007B1E84" w:rsidRPr="007B1E84">
        <w:rPr>
          <w:rFonts w:ascii="Times New Roman" w:hAnsi="Times New Roman" w:cs="Times New Roman"/>
          <w:sz w:val="28"/>
          <w:szCs w:val="28"/>
        </w:rPr>
        <w:t xml:space="preserve"> </w:t>
      </w:r>
      <w:r w:rsidR="0044518E">
        <w:rPr>
          <w:rFonts w:ascii="Times New Roman" w:hAnsi="Times New Roman" w:cs="Times New Roman"/>
          <w:sz w:val="28"/>
          <w:szCs w:val="28"/>
        </w:rPr>
        <w:t>Тук не</w:t>
      </w:r>
      <w:r w:rsidR="00486599">
        <w:rPr>
          <w:rFonts w:ascii="Times New Roman" w:hAnsi="Times New Roman" w:cs="Times New Roman"/>
          <w:sz w:val="28"/>
          <w:szCs w:val="28"/>
        </w:rPr>
        <w:t>известни</w:t>
      </w:r>
      <w:r w:rsidR="0044518E">
        <w:rPr>
          <w:rFonts w:ascii="Times New Roman" w:hAnsi="Times New Roman" w:cs="Times New Roman"/>
          <w:sz w:val="28"/>
          <w:szCs w:val="28"/>
        </w:rPr>
        <w:t xml:space="preserve"> остават</w:t>
      </w:r>
      <w:r w:rsidR="0044518E" w:rsidRPr="0044518E">
        <w:rPr>
          <w:rFonts w:ascii="Times New Roman" w:hAnsi="Times New Roman" w:cs="Times New Roman"/>
          <w:sz w:val="28"/>
          <w:szCs w:val="28"/>
        </w:rPr>
        <w:t xml:space="preserve"> </w:t>
      </w:r>
      <w:r w:rsidR="0044518E">
        <w:rPr>
          <w:rFonts w:ascii="Times New Roman" w:hAnsi="Times New Roman" w:cs="Times New Roman"/>
          <w:sz w:val="28"/>
          <w:szCs w:val="28"/>
        </w:rPr>
        <w:t>както трансформацията на Вагнеровата романтична идея</w:t>
      </w:r>
      <w:r w:rsidR="0044518E" w:rsidRPr="0044518E">
        <w:rPr>
          <w:rFonts w:ascii="Times New Roman" w:hAnsi="Times New Roman" w:cs="Times New Roman"/>
          <w:sz w:val="28"/>
          <w:szCs w:val="28"/>
        </w:rPr>
        <w:t xml:space="preserve"> </w:t>
      </w:r>
      <w:r w:rsidR="0044518E" w:rsidRPr="0044518E">
        <w:rPr>
          <w:rFonts w:ascii="Times New Roman" w:hAnsi="Times New Roman" w:cs="Times New Roman"/>
          <w:i/>
          <w:sz w:val="28"/>
          <w:szCs w:val="28"/>
        </w:rPr>
        <w:t>Gesamtkunstwerk</w:t>
      </w:r>
      <w:r w:rsidR="00486599">
        <w:rPr>
          <w:rFonts w:ascii="Times New Roman" w:hAnsi="Times New Roman" w:cs="Times New Roman"/>
          <w:sz w:val="28"/>
          <w:szCs w:val="28"/>
        </w:rPr>
        <w:t xml:space="preserve"> </w:t>
      </w:r>
      <w:r w:rsidR="0044518E">
        <w:rPr>
          <w:rFonts w:ascii="Times New Roman" w:hAnsi="Times New Roman" w:cs="Times New Roman"/>
          <w:sz w:val="28"/>
          <w:szCs w:val="28"/>
        </w:rPr>
        <w:t>в</w:t>
      </w:r>
      <w:r w:rsidR="0044518E" w:rsidRPr="0044518E">
        <w:rPr>
          <w:rFonts w:ascii="Times New Roman" w:hAnsi="Times New Roman" w:cs="Times New Roman"/>
          <w:sz w:val="28"/>
          <w:szCs w:val="28"/>
        </w:rPr>
        <w:t xml:space="preserve"> </w:t>
      </w:r>
      <w:r w:rsidR="0044518E">
        <w:rPr>
          <w:rFonts w:ascii="Times New Roman" w:hAnsi="Times New Roman" w:cs="Times New Roman"/>
          <w:sz w:val="28"/>
          <w:szCs w:val="28"/>
        </w:rPr>
        <w:t>творчество</w:t>
      </w:r>
      <w:r w:rsidR="00486599">
        <w:rPr>
          <w:rFonts w:ascii="Times New Roman" w:hAnsi="Times New Roman" w:cs="Times New Roman"/>
          <w:sz w:val="28"/>
          <w:szCs w:val="28"/>
        </w:rPr>
        <w:t>то</w:t>
      </w:r>
      <w:r w:rsidR="0044518E">
        <w:rPr>
          <w:rFonts w:ascii="Times New Roman" w:hAnsi="Times New Roman" w:cs="Times New Roman"/>
          <w:sz w:val="28"/>
          <w:szCs w:val="28"/>
        </w:rPr>
        <w:t xml:space="preserve"> на </w:t>
      </w:r>
      <w:r w:rsidR="0044518E" w:rsidRPr="0044518E">
        <w:rPr>
          <w:rFonts w:ascii="Times New Roman" w:hAnsi="Times New Roman" w:cs="Times New Roman"/>
          <w:sz w:val="28"/>
          <w:szCs w:val="28"/>
        </w:rPr>
        <w:t xml:space="preserve">Апиа </w:t>
      </w:r>
      <w:r w:rsidR="00CA0CB1" w:rsidRPr="00E90642">
        <w:rPr>
          <w:rFonts w:ascii="Times New Roman" w:hAnsi="Times New Roman" w:cs="Times New Roman"/>
          <w:sz w:val="28"/>
          <w:szCs w:val="28"/>
        </w:rPr>
        <w:t>и Крейг</w:t>
      </w:r>
      <w:r w:rsidR="00E90642" w:rsidRPr="00E90642">
        <w:rPr>
          <w:rFonts w:ascii="Times New Roman" w:hAnsi="Times New Roman" w:cs="Times New Roman"/>
          <w:sz w:val="28"/>
          <w:szCs w:val="28"/>
        </w:rPr>
        <w:t>, така</w:t>
      </w:r>
      <w:r w:rsidR="00CA0CB1" w:rsidRPr="00E90642">
        <w:rPr>
          <w:rFonts w:ascii="Times New Roman" w:hAnsi="Times New Roman" w:cs="Times New Roman"/>
          <w:sz w:val="28"/>
          <w:szCs w:val="28"/>
        </w:rPr>
        <w:t xml:space="preserve"> </w:t>
      </w:r>
      <w:r w:rsidR="002E3DF0" w:rsidRPr="00E90642">
        <w:rPr>
          <w:rFonts w:ascii="Times New Roman" w:hAnsi="Times New Roman" w:cs="Times New Roman"/>
          <w:sz w:val="28"/>
          <w:szCs w:val="28"/>
        </w:rPr>
        <w:t>и</w:t>
      </w:r>
      <w:r w:rsidR="0044518E" w:rsidRPr="00E90642">
        <w:rPr>
          <w:rFonts w:ascii="Times New Roman" w:hAnsi="Times New Roman" w:cs="Times New Roman"/>
          <w:sz w:val="28"/>
          <w:szCs w:val="28"/>
        </w:rPr>
        <w:t xml:space="preserve"> </w:t>
      </w:r>
      <w:r w:rsidR="002E3DF0" w:rsidRPr="00E90642">
        <w:rPr>
          <w:rFonts w:ascii="Times New Roman" w:hAnsi="Times New Roman" w:cs="Times New Roman"/>
          <w:sz w:val="28"/>
          <w:szCs w:val="28"/>
        </w:rPr>
        <w:t>знакови</w:t>
      </w:r>
      <w:r w:rsidR="0044518E" w:rsidRPr="0044518E">
        <w:rPr>
          <w:rFonts w:ascii="Times New Roman" w:hAnsi="Times New Roman" w:cs="Times New Roman"/>
          <w:sz w:val="28"/>
          <w:szCs w:val="28"/>
        </w:rPr>
        <w:t xml:space="preserve"> </w:t>
      </w:r>
      <w:r w:rsidR="002E3DF0">
        <w:rPr>
          <w:rFonts w:ascii="Times New Roman" w:hAnsi="Times New Roman" w:cs="Times New Roman"/>
          <w:sz w:val="28"/>
          <w:szCs w:val="28"/>
        </w:rPr>
        <w:t>реализации в осветлението –</w:t>
      </w:r>
      <w:r w:rsidR="0044518E">
        <w:rPr>
          <w:rFonts w:ascii="Times New Roman" w:hAnsi="Times New Roman" w:cs="Times New Roman"/>
          <w:sz w:val="28"/>
          <w:szCs w:val="28"/>
        </w:rPr>
        <w:t xml:space="preserve"> </w:t>
      </w:r>
      <w:r w:rsidR="002E3DF0" w:rsidRPr="0044518E">
        <w:rPr>
          <w:rFonts w:ascii="Times New Roman" w:hAnsi="Times New Roman" w:cs="Times New Roman"/>
          <w:sz w:val="28"/>
          <w:szCs w:val="28"/>
        </w:rPr>
        <w:t>осветителна</w:t>
      </w:r>
      <w:r w:rsidR="00486599">
        <w:rPr>
          <w:rFonts w:ascii="Times New Roman" w:hAnsi="Times New Roman" w:cs="Times New Roman"/>
          <w:sz w:val="28"/>
          <w:szCs w:val="28"/>
        </w:rPr>
        <w:t>та</w:t>
      </w:r>
      <w:r w:rsidR="002E3DF0" w:rsidRPr="0044518E">
        <w:rPr>
          <w:rFonts w:ascii="Times New Roman" w:hAnsi="Times New Roman" w:cs="Times New Roman"/>
          <w:sz w:val="28"/>
          <w:szCs w:val="28"/>
        </w:rPr>
        <w:t xml:space="preserve"> система на </w:t>
      </w:r>
      <w:r w:rsidR="002E3DF0">
        <w:rPr>
          <w:rFonts w:ascii="Times New Roman" w:hAnsi="Times New Roman" w:cs="Times New Roman"/>
          <w:sz w:val="28"/>
          <w:szCs w:val="28"/>
        </w:rPr>
        <w:t>Александър фон Залцман в</w:t>
      </w:r>
      <w:r w:rsidR="002E3DF0" w:rsidRPr="002E3DF0">
        <w:rPr>
          <w:rFonts w:ascii="Times New Roman" w:hAnsi="Times New Roman" w:cs="Times New Roman"/>
          <w:i/>
          <w:sz w:val="28"/>
          <w:szCs w:val="28"/>
        </w:rPr>
        <w:t xml:space="preserve"> Festspielhaus</w:t>
      </w:r>
      <w:r w:rsidR="002E3DF0" w:rsidRPr="0044518E">
        <w:rPr>
          <w:rFonts w:ascii="Times New Roman" w:hAnsi="Times New Roman" w:cs="Times New Roman"/>
          <w:sz w:val="28"/>
          <w:szCs w:val="28"/>
        </w:rPr>
        <w:t>, Хелерау, Германия</w:t>
      </w:r>
      <w:r w:rsidR="002E3DF0">
        <w:rPr>
          <w:rFonts w:ascii="Times New Roman" w:hAnsi="Times New Roman" w:cs="Times New Roman"/>
          <w:sz w:val="28"/>
          <w:szCs w:val="28"/>
        </w:rPr>
        <w:t>,</w:t>
      </w:r>
      <w:r w:rsidR="002E3DF0" w:rsidRPr="0044518E">
        <w:rPr>
          <w:rFonts w:ascii="Times New Roman" w:hAnsi="Times New Roman" w:cs="Times New Roman"/>
          <w:sz w:val="28"/>
          <w:szCs w:val="28"/>
        </w:rPr>
        <w:t xml:space="preserve"> 1910</w:t>
      </w:r>
      <w:r w:rsidR="002E3DF0">
        <w:rPr>
          <w:rFonts w:ascii="Times New Roman" w:hAnsi="Times New Roman" w:cs="Times New Roman"/>
          <w:sz w:val="28"/>
          <w:szCs w:val="28"/>
        </w:rPr>
        <w:t xml:space="preserve"> и п</w:t>
      </w:r>
      <w:r w:rsidR="00AD3A0A">
        <w:rPr>
          <w:rFonts w:ascii="Times New Roman" w:hAnsi="Times New Roman" w:cs="Times New Roman"/>
          <w:sz w:val="28"/>
          <w:szCs w:val="28"/>
        </w:rPr>
        <w:t>о</w:t>
      </w:r>
      <w:r w:rsidR="002E3DF0">
        <w:rPr>
          <w:rFonts w:ascii="Times New Roman" w:hAnsi="Times New Roman" w:cs="Times New Roman"/>
          <w:sz w:val="28"/>
          <w:szCs w:val="28"/>
        </w:rPr>
        <w:t>становката на „Хамлет” в</w:t>
      </w:r>
      <w:r w:rsidR="0044518E" w:rsidRPr="0044518E">
        <w:rPr>
          <w:rFonts w:ascii="Times New Roman" w:hAnsi="Times New Roman" w:cs="Times New Roman"/>
          <w:sz w:val="28"/>
          <w:szCs w:val="28"/>
        </w:rPr>
        <w:t xml:space="preserve"> МХТ, 1912</w:t>
      </w:r>
      <w:r w:rsidR="002E3DF0">
        <w:rPr>
          <w:rFonts w:ascii="Times New Roman" w:hAnsi="Times New Roman" w:cs="Times New Roman"/>
          <w:sz w:val="28"/>
          <w:szCs w:val="28"/>
        </w:rPr>
        <w:t xml:space="preserve">, в </w:t>
      </w:r>
      <w:r w:rsidR="00E90642" w:rsidRPr="00E90642">
        <w:rPr>
          <w:rFonts w:ascii="Times New Roman" w:hAnsi="Times New Roman" w:cs="Times New Roman"/>
          <w:sz w:val="28"/>
          <w:szCs w:val="28"/>
        </w:rPr>
        <w:t>коя</w:t>
      </w:r>
      <w:r w:rsidR="002E3DF0" w:rsidRPr="00E90642">
        <w:rPr>
          <w:rFonts w:ascii="Times New Roman" w:hAnsi="Times New Roman" w:cs="Times New Roman"/>
          <w:sz w:val="28"/>
          <w:szCs w:val="28"/>
        </w:rPr>
        <w:t>то</w:t>
      </w:r>
      <w:r w:rsidR="002E3DF0" w:rsidRPr="0044518E">
        <w:rPr>
          <w:rFonts w:ascii="Times New Roman" w:hAnsi="Times New Roman" w:cs="Times New Roman"/>
          <w:sz w:val="28"/>
          <w:szCs w:val="28"/>
        </w:rPr>
        <w:t xml:space="preserve"> Крейг </w:t>
      </w:r>
      <w:r w:rsidR="00486599">
        <w:rPr>
          <w:rFonts w:ascii="Times New Roman" w:hAnsi="Times New Roman" w:cs="Times New Roman"/>
          <w:sz w:val="28"/>
          <w:szCs w:val="28"/>
        </w:rPr>
        <w:t>настройва</w:t>
      </w:r>
      <w:r w:rsidR="0044518E" w:rsidRPr="0044518E">
        <w:rPr>
          <w:rFonts w:ascii="Times New Roman" w:hAnsi="Times New Roman" w:cs="Times New Roman"/>
          <w:sz w:val="28"/>
          <w:szCs w:val="28"/>
        </w:rPr>
        <w:t xml:space="preserve"> цветна светлина </w:t>
      </w:r>
      <w:r w:rsidR="006C7BB8">
        <w:rPr>
          <w:rFonts w:ascii="Times New Roman" w:hAnsi="Times New Roman" w:cs="Times New Roman"/>
          <w:sz w:val="28"/>
          <w:szCs w:val="28"/>
        </w:rPr>
        <w:t>към</w:t>
      </w:r>
      <w:r w:rsidR="0044518E" w:rsidRPr="0044518E">
        <w:rPr>
          <w:rFonts w:ascii="Times New Roman" w:hAnsi="Times New Roman" w:cs="Times New Roman"/>
          <w:sz w:val="28"/>
          <w:szCs w:val="28"/>
        </w:rPr>
        <w:t xml:space="preserve"> динамиката</w:t>
      </w:r>
      <w:r w:rsidR="002E3DF0">
        <w:rPr>
          <w:rFonts w:ascii="Times New Roman" w:hAnsi="Times New Roman" w:cs="Times New Roman"/>
          <w:sz w:val="28"/>
          <w:szCs w:val="28"/>
        </w:rPr>
        <w:t xml:space="preserve"> на кулиси,</w:t>
      </w:r>
      <w:r w:rsidR="002E3DF0" w:rsidRPr="002E3DF0">
        <w:rPr>
          <w:rFonts w:ascii="Times New Roman" w:hAnsi="Times New Roman" w:cs="Times New Roman"/>
          <w:sz w:val="28"/>
          <w:szCs w:val="28"/>
        </w:rPr>
        <w:t xml:space="preserve"> </w:t>
      </w:r>
      <w:r w:rsidR="002E3DF0">
        <w:rPr>
          <w:rFonts w:ascii="Times New Roman" w:hAnsi="Times New Roman" w:cs="Times New Roman"/>
          <w:sz w:val="28"/>
          <w:szCs w:val="28"/>
        </w:rPr>
        <w:t xml:space="preserve">покрити с восък. </w:t>
      </w:r>
      <w:r w:rsidR="00115147" w:rsidRPr="00115147">
        <w:rPr>
          <w:rFonts w:ascii="Times New Roman" w:hAnsi="Times New Roman" w:cs="Times New Roman"/>
          <w:sz w:val="28"/>
          <w:szCs w:val="28"/>
        </w:rPr>
        <w:t>В</w:t>
      </w:r>
      <w:r w:rsidR="00115147">
        <w:rPr>
          <w:rFonts w:ascii="Times New Roman" w:hAnsi="Times New Roman" w:cs="Times New Roman"/>
          <w:sz w:val="28"/>
          <w:szCs w:val="28"/>
        </w:rPr>
        <w:t xml:space="preserve">същност, взаимодействието на исторически формиралите се типове осветление с </w:t>
      </w:r>
      <w:r w:rsidR="00E908C6">
        <w:rPr>
          <w:rFonts w:ascii="Times New Roman" w:hAnsi="Times New Roman" w:cs="Times New Roman"/>
          <w:sz w:val="28"/>
          <w:szCs w:val="28"/>
        </w:rPr>
        <w:t xml:space="preserve">разнообразните фактури, текстури и колорита </w:t>
      </w:r>
      <w:r w:rsidR="00115147">
        <w:rPr>
          <w:rFonts w:ascii="Times New Roman" w:hAnsi="Times New Roman" w:cs="Times New Roman"/>
          <w:sz w:val="28"/>
          <w:szCs w:val="28"/>
        </w:rPr>
        <w:t xml:space="preserve">на декорите, костюмите, грима и сценичната предметност </w:t>
      </w:r>
      <w:r w:rsidR="00115147" w:rsidRPr="00115147">
        <w:rPr>
          <w:rFonts w:ascii="Times New Roman" w:hAnsi="Times New Roman" w:cs="Times New Roman"/>
          <w:sz w:val="28"/>
          <w:szCs w:val="28"/>
        </w:rPr>
        <w:t>е недокосната от изследването област.</w:t>
      </w:r>
    </w:p>
    <w:p w:rsidR="009C506E" w:rsidRPr="009C506E" w:rsidRDefault="007B1E84" w:rsidP="009C50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8BF">
        <w:rPr>
          <w:rFonts w:ascii="Times New Roman" w:hAnsi="Times New Roman" w:cs="Times New Roman"/>
          <w:sz w:val="28"/>
          <w:szCs w:val="28"/>
        </w:rPr>
        <w:t>Цитатът „</w:t>
      </w:r>
      <w:r w:rsidRPr="007B6861">
        <w:rPr>
          <w:rFonts w:ascii="Times New Roman" w:hAnsi="Times New Roman" w:cs="Times New Roman"/>
          <w:i/>
          <w:sz w:val="28"/>
          <w:szCs w:val="28"/>
        </w:rPr>
        <w:t>осветлението е бяло, остро и насочено, подобно на разпит с остри сенки и изгарящи отблясъци. Поставяло се винаги предно и с избраната светлосила имало за цел да разруши пространството, като накара картината да изглежда плоска и необемна, плакатн</w:t>
      </w:r>
      <w:r w:rsidRPr="00B818BF">
        <w:rPr>
          <w:rFonts w:ascii="Times New Roman" w:hAnsi="Times New Roman" w:cs="Times New Roman"/>
          <w:sz w:val="28"/>
          <w:szCs w:val="28"/>
        </w:rPr>
        <w:t>а“</w:t>
      </w:r>
      <w:r w:rsidRPr="007B1E84">
        <w:rPr>
          <w:rFonts w:ascii="Times New Roman" w:hAnsi="Times New Roman" w:cs="Times New Roman"/>
          <w:sz w:val="28"/>
          <w:szCs w:val="28"/>
        </w:rPr>
        <w:t xml:space="preserve"> </w:t>
      </w:r>
      <w:r w:rsidR="00486599">
        <w:rPr>
          <w:rFonts w:ascii="Times New Roman" w:hAnsi="Times New Roman" w:cs="Times New Roman"/>
          <w:sz w:val="28"/>
          <w:szCs w:val="28"/>
        </w:rPr>
        <w:t>касае</w:t>
      </w:r>
      <w:r w:rsidRPr="007B1E84">
        <w:rPr>
          <w:rFonts w:ascii="Times New Roman" w:hAnsi="Times New Roman" w:cs="Times New Roman"/>
          <w:sz w:val="28"/>
          <w:szCs w:val="28"/>
        </w:rPr>
        <w:t xml:space="preserve"> осве</w:t>
      </w:r>
      <w:r w:rsidR="00486599">
        <w:rPr>
          <w:rFonts w:ascii="Times New Roman" w:hAnsi="Times New Roman" w:cs="Times New Roman"/>
          <w:sz w:val="28"/>
          <w:szCs w:val="28"/>
        </w:rPr>
        <w:t>тление</w:t>
      </w:r>
      <w:r w:rsidR="009C506E">
        <w:rPr>
          <w:rFonts w:ascii="Times New Roman" w:hAnsi="Times New Roman" w:cs="Times New Roman"/>
          <w:sz w:val="28"/>
          <w:szCs w:val="28"/>
        </w:rPr>
        <w:t xml:space="preserve"> </w:t>
      </w:r>
      <w:r w:rsidR="00F0770B">
        <w:rPr>
          <w:rFonts w:ascii="Times New Roman" w:hAnsi="Times New Roman" w:cs="Times New Roman"/>
          <w:sz w:val="28"/>
          <w:szCs w:val="28"/>
        </w:rPr>
        <w:t>у</w:t>
      </w:r>
      <w:r w:rsidR="00CA0CB1">
        <w:rPr>
          <w:rFonts w:ascii="Times New Roman" w:hAnsi="Times New Roman" w:cs="Times New Roman"/>
          <w:sz w:val="28"/>
          <w:szCs w:val="28"/>
        </w:rPr>
        <w:t xml:space="preserve"> Брехт, което всъщност е дело</w:t>
      </w:r>
      <w:r w:rsidR="009C506E">
        <w:rPr>
          <w:rFonts w:ascii="Times New Roman" w:hAnsi="Times New Roman" w:cs="Times New Roman"/>
          <w:sz w:val="28"/>
          <w:szCs w:val="28"/>
        </w:rPr>
        <w:t xml:space="preserve"> </w:t>
      </w:r>
      <w:r w:rsidR="00C43BC5">
        <w:rPr>
          <w:rFonts w:ascii="Times New Roman" w:hAnsi="Times New Roman" w:cs="Times New Roman"/>
          <w:sz w:val="28"/>
          <w:szCs w:val="28"/>
        </w:rPr>
        <w:t>на</w:t>
      </w:r>
      <w:r w:rsidR="009C506E" w:rsidRPr="009C506E">
        <w:rPr>
          <w:rFonts w:ascii="Times New Roman" w:hAnsi="Times New Roman" w:cs="Times New Roman"/>
          <w:sz w:val="28"/>
          <w:szCs w:val="28"/>
        </w:rPr>
        <w:t xml:space="preserve"> трима високо </w:t>
      </w:r>
      <w:r w:rsidR="00E90642" w:rsidRPr="00E90642">
        <w:rPr>
          <w:rFonts w:ascii="Times New Roman" w:hAnsi="Times New Roman" w:cs="Times New Roman"/>
          <w:sz w:val="28"/>
          <w:szCs w:val="28"/>
        </w:rPr>
        <w:t>ценени</w:t>
      </w:r>
      <w:r w:rsidR="009C506E" w:rsidRPr="00E90642">
        <w:rPr>
          <w:rFonts w:ascii="Times New Roman" w:hAnsi="Times New Roman" w:cs="Times New Roman"/>
          <w:sz w:val="28"/>
          <w:szCs w:val="28"/>
        </w:rPr>
        <w:t xml:space="preserve"> сценографи</w:t>
      </w:r>
      <w:r w:rsidR="00CA0CB1">
        <w:rPr>
          <w:rFonts w:ascii="Times New Roman" w:hAnsi="Times New Roman" w:cs="Times New Roman"/>
          <w:sz w:val="28"/>
          <w:szCs w:val="28"/>
        </w:rPr>
        <w:t>.</w:t>
      </w:r>
      <w:r w:rsidR="009C506E" w:rsidRPr="009C506E">
        <w:rPr>
          <w:rFonts w:ascii="Times New Roman" w:hAnsi="Times New Roman" w:cs="Times New Roman"/>
          <w:sz w:val="28"/>
          <w:szCs w:val="28"/>
        </w:rPr>
        <w:t xml:space="preserve"> Изобилната документа</w:t>
      </w:r>
      <w:r w:rsidR="0023695A">
        <w:rPr>
          <w:rFonts w:ascii="Times New Roman" w:hAnsi="Times New Roman" w:cs="Times New Roman"/>
          <w:sz w:val="28"/>
          <w:szCs w:val="28"/>
        </w:rPr>
        <w:t xml:space="preserve">ция за </w:t>
      </w:r>
      <w:r w:rsidR="00C43BC5">
        <w:rPr>
          <w:rFonts w:ascii="Times New Roman" w:hAnsi="Times New Roman" w:cs="Times New Roman"/>
          <w:sz w:val="28"/>
          <w:szCs w:val="28"/>
        </w:rPr>
        <w:t>поста</w:t>
      </w:r>
      <w:r w:rsidR="00AD3A0A">
        <w:rPr>
          <w:rFonts w:ascii="Times New Roman" w:hAnsi="Times New Roman" w:cs="Times New Roman"/>
          <w:sz w:val="28"/>
          <w:szCs w:val="28"/>
        </w:rPr>
        <w:t>но</w:t>
      </w:r>
      <w:r w:rsidR="00C43BC5">
        <w:rPr>
          <w:rFonts w:ascii="Times New Roman" w:hAnsi="Times New Roman" w:cs="Times New Roman"/>
          <w:sz w:val="28"/>
          <w:szCs w:val="28"/>
        </w:rPr>
        <w:t>вки</w:t>
      </w:r>
      <w:r w:rsidR="00741B23">
        <w:rPr>
          <w:rFonts w:ascii="Times New Roman" w:hAnsi="Times New Roman" w:cs="Times New Roman"/>
          <w:sz w:val="28"/>
          <w:szCs w:val="28"/>
        </w:rPr>
        <w:t xml:space="preserve"> на</w:t>
      </w:r>
      <w:r w:rsidR="0023695A">
        <w:rPr>
          <w:rFonts w:ascii="Times New Roman" w:hAnsi="Times New Roman" w:cs="Times New Roman"/>
          <w:sz w:val="28"/>
          <w:szCs w:val="28"/>
        </w:rPr>
        <w:t xml:space="preserve"> </w:t>
      </w:r>
      <w:r w:rsidR="00CA0CB1">
        <w:rPr>
          <w:rFonts w:ascii="Times New Roman" w:hAnsi="Times New Roman" w:cs="Times New Roman"/>
          <w:sz w:val="28"/>
          <w:szCs w:val="28"/>
        </w:rPr>
        <w:t>Каспар Неер,</w:t>
      </w:r>
      <w:r w:rsidR="00CA0CB1" w:rsidRPr="009C506E">
        <w:rPr>
          <w:rFonts w:ascii="Times New Roman" w:hAnsi="Times New Roman" w:cs="Times New Roman"/>
          <w:sz w:val="28"/>
          <w:szCs w:val="28"/>
        </w:rPr>
        <w:t xml:space="preserve"> </w:t>
      </w:r>
      <w:r w:rsidR="00CA0CB1">
        <w:rPr>
          <w:rFonts w:ascii="Times New Roman" w:hAnsi="Times New Roman" w:cs="Times New Roman"/>
          <w:sz w:val="28"/>
          <w:szCs w:val="28"/>
        </w:rPr>
        <w:t>Tеo Ото</w:t>
      </w:r>
      <w:r w:rsidR="00CA0CB1" w:rsidRPr="009C506E">
        <w:rPr>
          <w:rFonts w:ascii="Times New Roman" w:hAnsi="Times New Roman" w:cs="Times New Roman"/>
          <w:sz w:val="28"/>
          <w:szCs w:val="28"/>
        </w:rPr>
        <w:t xml:space="preserve"> </w:t>
      </w:r>
      <w:r w:rsidR="00CA0CB1">
        <w:rPr>
          <w:rFonts w:ascii="Times New Roman" w:hAnsi="Times New Roman" w:cs="Times New Roman"/>
          <w:sz w:val="28"/>
          <w:szCs w:val="28"/>
        </w:rPr>
        <w:t xml:space="preserve">и </w:t>
      </w:r>
      <w:r w:rsidR="00CA0CB1" w:rsidRPr="009C506E">
        <w:rPr>
          <w:rFonts w:ascii="Times New Roman" w:hAnsi="Times New Roman" w:cs="Times New Roman"/>
          <w:sz w:val="28"/>
          <w:szCs w:val="28"/>
        </w:rPr>
        <w:t>Карл ф</w:t>
      </w:r>
      <w:r w:rsidR="00CA0CB1">
        <w:rPr>
          <w:rFonts w:ascii="Times New Roman" w:hAnsi="Times New Roman" w:cs="Times New Roman"/>
          <w:sz w:val="28"/>
          <w:szCs w:val="28"/>
        </w:rPr>
        <w:t xml:space="preserve">он Апен </w:t>
      </w:r>
      <w:r w:rsidR="0023695A">
        <w:rPr>
          <w:rFonts w:ascii="Times New Roman" w:hAnsi="Times New Roman" w:cs="Times New Roman"/>
          <w:sz w:val="28"/>
          <w:szCs w:val="28"/>
        </w:rPr>
        <w:t>подкрепя горното твърдение</w:t>
      </w:r>
      <w:r w:rsidR="00CA0CB1">
        <w:rPr>
          <w:rFonts w:ascii="Times New Roman" w:hAnsi="Times New Roman" w:cs="Times New Roman"/>
          <w:sz w:val="28"/>
          <w:szCs w:val="28"/>
        </w:rPr>
        <w:t xml:space="preserve"> само като подчертаващо</w:t>
      </w:r>
      <w:r w:rsidR="00C43BC5">
        <w:rPr>
          <w:rFonts w:ascii="Times New Roman" w:hAnsi="Times New Roman" w:cs="Times New Roman"/>
          <w:sz w:val="28"/>
          <w:szCs w:val="28"/>
        </w:rPr>
        <w:t xml:space="preserve"> </w:t>
      </w:r>
      <w:r w:rsidR="00C43BC5" w:rsidRPr="00E90642">
        <w:rPr>
          <w:rFonts w:ascii="Times New Roman" w:hAnsi="Times New Roman" w:cs="Times New Roman"/>
          <w:sz w:val="28"/>
          <w:szCs w:val="28"/>
        </w:rPr>
        <w:t>ефект</w:t>
      </w:r>
      <w:r w:rsidR="00E90642" w:rsidRPr="00E90642">
        <w:rPr>
          <w:rFonts w:ascii="Times New Roman" w:hAnsi="Times New Roman" w:cs="Times New Roman"/>
          <w:sz w:val="28"/>
          <w:szCs w:val="28"/>
        </w:rPr>
        <w:t>а</w:t>
      </w:r>
      <w:r w:rsidR="00CA0CB1">
        <w:rPr>
          <w:rFonts w:ascii="Times New Roman" w:hAnsi="Times New Roman" w:cs="Times New Roman"/>
          <w:sz w:val="28"/>
          <w:szCs w:val="28"/>
        </w:rPr>
        <w:t xml:space="preserve"> на отчуждение</w:t>
      </w:r>
      <w:r w:rsidR="009C506E" w:rsidRPr="009C506E">
        <w:rPr>
          <w:rFonts w:ascii="Times New Roman" w:hAnsi="Times New Roman" w:cs="Times New Roman"/>
          <w:sz w:val="28"/>
          <w:szCs w:val="28"/>
        </w:rPr>
        <w:t xml:space="preserve">, </w:t>
      </w:r>
      <w:r w:rsidR="00C43BC5">
        <w:rPr>
          <w:rFonts w:ascii="Times New Roman" w:hAnsi="Times New Roman" w:cs="Times New Roman"/>
          <w:sz w:val="28"/>
          <w:szCs w:val="28"/>
        </w:rPr>
        <w:t xml:space="preserve">най-вече </w:t>
      </w:r>
      <w:r w:rsidR="00CA0CB1">
        <w:rPr>
          <w:rFonts w:ascii="Times New Roman" w:hAnsi="Times New Roman" w:cs="Times New Roman"/>
          <w:sz w:val="28"/>
          <w:szCs w:val="28"/>
        </w:rPr>
        <w:t xml:space="preserve">при </w:t>
      </w:r>
      <w:r w:rsidR="009C506E" w:rsidRPr="00C43BC5">
        <w:rPr>
          <w:rFonts w:ascii="Times New Roman" w:hAnsi="Times New Roman" w:cs="Times New Roman"/>
          <w:i/>
          <w:sz w:val="28"/>
          <w:szCs w:val="28"/>
        </w:rPr>
        <w:t>зонгове</w:t>
      </w:r>
      <w:r w:rsidR="009C506E" w:rsidRPr="009C506E">
        <w:rPr>
          <w:rFonts w:ascii="Times New Roman" w:hAnsi="Times New Roman" w:cs="Times New Roman"/>
          <w:sz w:val="28"/>
          <w:szCs w:val="28"/>
        </w:rPr>
        <w:t xml:space="preserve"> пред „брехтова заве</w:t>
      </w:r>
      <w:r w:rsidR="0023695A">
        <w:rPr>
          <w:rFonts w:ascii="Times New Roman" w:hAnsi="Times New Roman" w:cs="Times New Roman"/>
          <w:sz w:val="28"/>
          <w:szCs w:val="28"/>
        </w:rPr>
        <w:t>са”.</w:t>
      </w:r>
      <w:r w:rsidR="009C506E" w:rsidRPr="009C5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E84" w:rsidRDefault="002918F1" w:rsidP="00093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Следват </w:t>
      </w:r>
      <w:r w:rsidR="00CA0CB1">
        <w:rPr>
          <w:rFonts w:ascii="Times New Roman" w:hAnsi="Times New Roman" w:cs="Times New Roman"/>
          <w:sz w:val="28"/>
          <w:szCs w:val="28"/>
        </w:rPr>
        <w:t xml:space="preserve">добри описания на </w:t>
      </w:r>
      <w:r>
        <w:rPr>
          <w:rFonts w:ascii="Times New Roman" w:hAnsi="Times New Roman" w:cs="Times New Roman"/>
          <w:sz w:val="28"/>
          <w:szCs w:val="28"/>
        </w:rPr>
        <w:t>теоре</w:t>
      </w:r>
      <w:r w:rsidR="007B1E84" w:rsidRPr="007B1E84">
        <w:rPr>
          <w:rFonts w:ascii="Times New Roman" w:hAnsi="Times New Roman" w:cs="Times New Roman"/>
          <w:sz w:val="28"/>
          <w:szCs w:val="28"/>
        </w:rPr>
        <w:t xml:space="preserve">тични и технически постижения на </w:t>
      </w:r>
      <w:r w:rsidR="00CA0CB1" w:rsidRPr="007B1E84">
        <w:rPr>
          <w:rFonts w:ascii="Times New Roman" w:hAnsi="Times New Roman" w:cs="Times New Roman"/>
          <w:sz w:val="28"/>
          <w:szCs w:val="28"/>
        </w:rPr>
        <w:t>дизайнери, режисьори и изобретатели</w:t>
      </w:r>
      <w:r w:rsidR="00CA0CB1">
        <w:rPr>
          <w:rFonts w:ascii="Times New Roman" w:hAnsi="Times New Roman" w:cs="Times New Roman"/>
          <w:sz w:val="28"/>
          <w:szCs w:val="28"/>
        </w:rPr>
        <w:t xml:space="preserve"> – </w:t>
      </w:r>
      <w:r w:rsidR="007B1E84" w:rsidRPr="007B1E84">
        <w:rPr>
          <w:rFonts w:ascii="Times New Roman" w:hAnsi="Times New Roman" w:cs="Times New Roman"/>
          <w:sz w:val="28"/>
          <w:szCs w:val="28"/>
        </w:rPr>
        <w:t>Норман Бел Гедес, Стенли МакКендълс, Джийн Розентал, Дейвид Беласко, Луис Хартман, Базил Дийн, Терънс Грей, Еду</w:t>
      </w:r>
      <w:r w:rsidR="00CA0CB1">
        <w:rPr>
          <w:rFonts w:ascii="Times New Roman" w:hAnsi="Times New Roman" w:cs="Times New Roman"/>
          <w:sz w:val="28"/>
          <w:szCs w:val="28"/>
        </w:rPr>
        <w:t xml:space="preserve">ард Кук, Фредерик Бентам </w:t>
      </w:r>
      <w:r w:rsidR="0085594D">
        <w:rPr>
          <w:rFonts w:ascii="Times New Roman" w:hAnsi="Times New Roman" w:cs="Times New Roman"/>
          <w:sz w:val="28"/>
          <w:szCs w:val="28"/>
        </w:rPr>
        <w:t>–</w:t>
      </w:r>
      <w:r w:rsidR="00CA0CB1">
        <w:rPr>
          <w:rFonts w:ascii="Times New Roman" w:hAnsi="Times New Roman" w:cs="Times New Roman"/>
          <w:sz w:val="28"/>
          <w:szCs w:val="28"/>
        </w:rPr>
        <w:t xml:space="preserve"> както</w:t>
      </w:r>
      <w:r w:rsidR="007B1E84" w:rsidRPr="007B1E84">
        <w:rPr>
          <w:rFonts w:ascii="Times New Roman" w:hAnsi="Times New Roman" w:cs="Times New Roman"/>
          <w:sz w:val="28"/>
          <w:szCs w:val="28"/>
        </w:rPr>
        <w:t xml:space="preserve"> </w:t>
      </w:r>
      <w:r w:rsidR="00CA0CB1">
        <w:rPr>
          <w:rFonts w:ascii="Times New Roman" w:hAnsi="Times New Roman" w:cs="Times New Roman"/>
          <w:sz w:val="28"/>
          <w:szCs w:val="28"/>
        </w:rPr>
        <w:t>и</w:t>
      </w:r>
      <w:r w:rsidR="007B1E84" w:rsidRPr="007B1E84">
        <w:rPr>
          <w:rFonts w:ascii="Times New Roman" w:hAnsi="Times New Roman" w:cs="Times New Roman"/>
          <w:sz w:val="28"/>
          <w:szCs w:val="28"/>
        </w:rPr>
        <w:t xml:space="preserve"> </w:t>
      </w:r>
      <w:r w:rsidR="00AD3A0A">
        <w:rPr>
          <w:rFonts w:ascii="Times New Roman" w:hAnsi="Times New Roman" w:cs="Times New Roman"/>
          <w:sz w:val="28"/>
          <w:szCs w:val="28"/>
        </w:rPr>
        <w:t>на</w:t>
      </w:r>
      <w:r w:rsidR="007B1E84" w:rsidRPr="007B1E84">
        <w:rPr>
          <w:rFonts w:ascii="Times New Roman" w:hAnsi="Times New Roman" w:cs="Times New Roman"/>
          <w:sz w:val="28"/>
          <w:szCs w:val="28"/>
        </w:rPr>
        <w:t xml:space="preserve"> основни видове прожектори.</w:t>
      </w:r>
      <w:r w:rsidR="0085594D">
        <w:rPr>
          <w:rFonts w:ascii="Times New Roman" w:hAnsi="Times New Roman" w:cs="Times New Roman"/>
          <w:sz w:val="28"/>
          <w:szCs w:val="28"/>
        </w:rPr>
        <w:t xml:space="preserve"> С</w:t>
      </w:r>
      <w:r w:rsidR="002F0CBB">
        <w:rPr>
          <w:rFonts w:ascii="Times New Roman" w:hAnsi="Times New Roman" w:cs="Times New Roman"/>
          <w:sz w:val="28"/>
          <w:szCs w:val="28"/>
        </w:rPr>
        <w:t>ред тях обаче</w:t>
      </w:r>
      <w:r w:rsidR="0085594D">
        <w:rPr>
          <w:rFonts w:ascii="Times New Roman" w:hAnsi="Times New Roman" w:cs="Times New Roman"/>
          <w:sz w:val="28"/>
          <w:szCs w:val="28"/>
        </w:rPr>
        <w:t xml:space="preserve"> липсват пултове за управление на сценично осветление, </w:t>
      </w:r>
      <w:r w:rsidR="00290B3B">
        <w:rPr>
          <w:rFonts w:ascii="Times New Roman" w:hAnsi="Times New Roman" w:cs="Times New Roman"/>
          <w:sz w:val="28"/>
          <w:szCs w:val="28"/>
        </w:rPr>
        <w:t xml:space="preserve">принципи и методи </w:t>
      </w:r>
      <w:r w:rsidR="00E90642" w:rsidRPr="00E90642">
        <w:rPr>
          <w:rFonts w:ascii="Times New Roman" w:hAnsi="Times New Roman" w:cs="Times New Roman"/>
          <w:sz w:val="28"/>
          <w:szCs w:val="28"/>
        </w:rPr>
        <w:t>н</w:t>
      </w:r>
      <w:r w:rsidR="00290B3B" w:rsidRPr="00E90642">
        <w:rPr>
          <w:rFonts w:ascii="Times New Roman" w:hAnsi="Times New Roman" w:cs="Times New Roman"/>
          <w:sz w:val="28"/>
          <w:szCs w:val="28"/>
        </w:rPr>
        <w:t>а</w:t>
      </w:r>
      <w:r w:rsidR="00290B3B">
        <w:rPr>
          <w:rFonts w:ascii="Times New Roman" w:hAnsi="Times New Roman" w:cs="Times New Roman"/>
          <w:sz w:val="28"/>
          <w:szCs w:val="28"/>
        </w:rPr>
        <w:t xml:space="preserve"> работа с тях, </w:t>
      </w:r>
      <w:r w:rsidR="0085594D">
        <w:rPr>
          <w:rFonts w:ascii="Times New Roman" w:hAnsi="Times New Roman" w:cs="Times New Roman"/>
          <w:sz w:val="28"/>
          <w:szCs w:val="28"/>
        </w:rPr>
        <w:t xml:space="preserve">схеми </w:t>
      </w:r>
      <w:r w:rsidR="00290B3B">
        <w:rPr>
          <w:rFonts w:ascii="Times New Roman" w:hAnsi="Times New Roman" w:cs="Times New Roman"/>
          <w:sz w:val="28"/>
          <w:szCs w:val="28"/>
        </w:rPr>
        <w:t>за групиране</w:t>
      </w:r>
      <w:r w:rsidR="00324962">
        <w:rPr>
          <w:rFonts w:ascii="Times New Roman" w:hAnsi="Times New Roman" w:cs="Times New Roman"/>
          <w:sz w:val="28"/>
          <w:szCs w:val="28"/>
        </w:rPr>
        <w:t xml:space="preserve"> според промените в мизансцена и</w:t>
      </w:r>
      <w:r w:rsidR="00290B3B">
        <w:rPr>
          <w:rFonts w:ascii="Times New Roman" w:hAnsi="Times New Roman" w:cs="Times New Roman"/>
          <w:sz w:val="28"/>
          <w:szCs w:val="28"/>
        </w:rPr>
        <w:t xml:space="preserve"> темпоралната природа на </w:t>
      </w:r>
      <w:r w:rsidR="00290B3B">
        <w:rPr>
          <w:rFonts w:ascii="Times New Roman" w:hAnsi="Times New Roman" w:cs="Times New Roman"/>
          <w:sz w:val="28"/>
          <w:szCs w:val="28"/>
        </w:rPr>
        <w:lastRenderedPageBreak/>
        <w:t xml:space="preserve">спектакъла, както и основни модели специално осветление – </w:t>
      </w:r>
      <w:r w:rsidR="00324962">
        <w:rPr>
          <w:rFonts w:ascii="Times New Roman" w:hAnsi="Times New Roman" w:cs="Times New Roman"/>
          <w:sz w:val="28"/>
          <w:szCs w:val="28"/>
        </w:rPr>
        <w:t xml:space="preserve">„черна камера“, „светлинна завеса“ и много други. </w:t>
      </w:r>
      <w:r w:rsidR="00290B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4FA9" w:rsidRDefault="009E088E" w:rsidP="003D4F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D4FA9">
        <w:rPr>
          <w:rFonts w:ascii="Times New Roman" w:hAnsi="Times New Roman" w:cs="Times New Roman"/>
          <w:sz w:val="28"/>
          <w:szCs w:val="28"/>
        </w:rPr>
        <w:t>сторически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3D4FA9">
        <w:rPr>
          <w:rFonts w:ascii="Times New Roman" w:hAnsi="Times New Roman" w:cs="Times New Roman"/>
          <w:sz w:val="28"/>
          <w:szCs w:val="28"/>
        </w:rPr>
        <w:t xml:space="preserve"> преглед </w:t>
      </w:r>
      <w:r w:rsidR="00486599">
        <w:rPr>
          <w:rFonts w:ascii="Times New Roman" w:hAnsi="Times New Roman" w:cs="Times New Roman"/>
          <w:sz w:val="28"/>
          <w:szCs w:val="28"/>
        </w:rPr>
        <w:t xml:space="preserve">не включва </w:t>
      </w:r>
      <w:r w:rsidR="003D4FA9" w:rsidRPr="009C506E">
        <w:rPr>
          <w:rFonts w:ascii="Times New Roman" w:hAnsi="Times New Roman" w:cs="Times New Roman"/>
          <w:sz w:val="28"/>
          <w:szCs w:val="28"/>
        </w:rPr>
        <w:t xml:space="preserve">Макс Райнхардт, който на </w:t>
      </w:r>
      <w:r w:rsidR="00486599">
        <w:rPr>
          <w:rFonts w:ascii="Times New Roman" w:hAnsi="Times New Roman" w:cs="Times New Roman"/>
          <w:sz w:val="28"/>
          <w:szCs w:val="28"/>
        </w:rPr>
        <w:t>върха на кариерата си управлява</w:t>
      </w:r>
      <w:r w:rsidR="003D4FA9" w:rsidRPr="009C506E">
        <w:rPr>
          <w:rFonts w:ascii="Times New Roman" w:hAnsi="Times New Roman" w:cs="Times New Roman"/>
          <w:sz w:val="28"/>
          <w:szCs w:val="28"/>
        </w:rPr>
        <w:t xml:space="preserve"> 11 </w:t>
      </w:r>
      <w:r w:rsidR="00E908C6" w:rsidRPr="009C506E">
        <w:rPr>
          <w:rFonts w:ascii="Times New Roman" w:hAnsi="Times New Roman" w:cs="Times New Roman"/>
          <w:sz w:val="28"/>
          <w:szCs w:val="28"/>
        </w:rPr>
        <w:t xml:space="preserve">големи </w:t>
      </w:r>
      <w:r w:rsidR="003D4FA9" w:rsidRPr="009C506E">
        <w:rPr>
          <w:rFonts w:ascii="Times New Roman" w:hAnsi="Times New Roman" w:cs="Times New Roman"/>
          <w:sz w:val="28"/>
          <w:szCs w:val="28"/>
        </w:rPr>
        <w:t>сцени</w:t>
      </w:r>
      <w:r w:rsidR="003D4FA9">
        <w:rPr>
          <w:rFonts w:ascii="Times New Roman" w:hAnsi="Times New Roman" w:cs="Times New Roman"/>
          <w:sz w:val="28"/>
          <w:szCs w:val="28"/>
        </w:rPr>
        <w:t xml:space="preserve"> </w:t>
      </w:r>
      <w:r w:rsidR="003D4FA9" w:rsidRPr="009C506E">
        <w:rPr>
          <w:rFonts w:ascii="Times New Roman" w:hAnsi="Times New Roman" w:cs="Times New Roman"/>
          <w:sz w:val="28"/>
          <w:szCs w:val="28"/>
        </w:rPr>
        <w:t xml:space="preserve">в Германия, Австрия и </w:t>
      </w:r>
      <w:r w:rsidR="003D4FA9">
        <w:rPr>
          <w:rFonts w:ascii="Times New Roman" w:hAnsi="Times New Roman" w:cs="Times New Roman"/>
          <w:sz w:val="28"/>
          <w:szCs w:val="28"/>
        </w:rPr>
        <w:t>Англия,</w:t>
      </w:r>
      <w:r w:rsidR="003D4FA9" w:rsidRPr="009C506E">
        <w:rPr>
          <w:rFonts w:ascii="Times New Roman" w:hAnsi="Times New Roman" w:cs="Times New Roman"/>
          <w:sz w:val="28"/>
          <w:szCs w:val="28"/>
        </w:rPr>
        <w:t xml:space="preserve"> </w:t>
      </w:r>
      <w:r w:rsidR="003D4FA9">
        <w:rPr>
          <w:rFonts w:ascii="Times New Roman" w:hAnsi="Times New Roman" w:cs="Times New Roman"/>
          <w:sz w:val="28"/>
          <w:szCs w:val="28"/>
        </w:rPr>
        <w:t>цирк, панаирна палата и сцени на открито</w:t>
      </w:r>
      <w:r w:rsidR="003D4FA9" w:rsidRPr="009C506E">
        <w:rPr>
          <w:rFonts w:ascii="Times New Roman" w:hAnsi="Times New Roman" w:cs="Times New Roman"/>
          <w:sz w:val="28"/>
          <w:szCs w:val="28"/>
        </w:rPr>
        <w:t xml:space="preserve">. </w:t>
      </w:r>
      <w:r w:rsidR="00B818BF">
        <w:rPr>
          <w:rFonts w:ascii="Times New Roman" w:hAnsi="Times New Roman" w:cs="Times New Roman"/>
          <w:sz w:val="28"/>
          <w:szCs w:val="28"/>
        </w:rPr>
        <w:t>За</w:t>
      </w:r>
      <w:r w:rsidR="003D4FA9" w:rsidRPr="009C506E">
        <w:rPr>
          <w:rFonts w:ascii="Times New Roman" w:hAnsi="Times New Roman" w:cs="Times New Roman"/>
          <w:sz w:val="28"/>
          <w:szCs w:val="28"/>
        </w:rPr>
        <w:t xml:space="preserve"> </w:t>
      </w:r>
      <w:r w:rsidR="003D4FA9">
        <w:rPr>
          <w:rFonts w:ascii="Times New Roman" w:hAnsi="Times New Roman" w:cs="Times New Roman"/>
          <w:sz w:val="28"/>
          <w:szCs w:val="28"/>
        </w:rPr>
        <w:t xml:space="preserve">техните пространства и </w:t>
      </w:r>
      <w:r w:rsidR="003D4FA9" w:rsidRPr="009C506E">
        <w:rPr>
          <w:rFonts w:ascii="Times New Roman" w:hAnsi="Times New Roman" w:cs="Times New Roman"/>
          <w:sz w:val="28"/>
          <w:szCs w:val="28"/>
        </w:rPr>
        <w:t xml:space="preserve">разножанровите </w:t>
      </w:r>
      <w:r w:rsidR="003D4FA9">
        <w:rPr>
          <w:rFonts w:ascii="Times New Roman" w:hAnsi="Times New Roman" w:cs="Times New Roman"/>
          <w:sz w:val="28"/>
          <w:szCs w:val="28"/>
        </w:rPr>
        <w:t xml:space="preserve">си спектакли Райнхардт </w:t>
      </w:r>
      <w:r w:rsidR="00F63CC8">
        <w:rPr>
          <w:rFonts w:ascii="Times New Roman" w:hAnsi="Times New Roman" w:cs="Times New Roman"/>
          <w:sz w:val="28"/>
          <w:szCs w:val="28"/>
        </w:rPr>
        <w:t>поръчва</w:t>
      </w:r>
      <w:r w:rsidR="003D4FA9">
        <w:rPr>
          <w:rFonts w:ascii="Times New Roman" w:hAnsi="Times New Roman" w:cs="Times New Roman"/>
          <w:sz w:val="28"/>
          <w:szCs w:val="28"/>
        </w:rPr>
        <w:t xml:space="preserve"> </w:t>
      </w:r>
      <w:r w:rsidR="00E908C6">
        <w:rPr>
          <w:rFonts w:ascii="Times New Roman" w:hAnsi="Times New Roman" w:cs="Times New Roman"/>
          <w:sz w:val="28"/>
          <w:szCs w:val="28"/>
        </w:rPr>
        <w:t>специални</w:t>
      </w:r>
      <w:r w:rsidR="003D4FA9">
        <w:rPr>
          <w:rFonts w:ascii="Times New Roman" w:hAnsi="Times New Roman" w:cs="Times New Roman"/>
          <w:sz w:val="28"/>
          <w:szCs w:val="28"/>
        </w:rPr>
        <w:t xml:space="preserve"> тела и системи, н</w:t>
      </w:r>
      <w:r w:rsidR="003D4FA9" w:rsidRPr="009C506E">
        <w:rPr>
          <w:rFonts w:ascii="Times New Roman" w:hAnsi="Times New Roman" w:cs="Times New Roman"/>
          <w:sz w:val="28"/>
          <w:szCs w:val="28"/>
        </w:rPr>
        <w:t xml:space="preserve">якои от </w:t>
      </w:r>
      <w:r w:rsidR="003D4FA9">
        <w:rPr>
          <w:rFonts w:ascii="Times New Roman" w:hAnsi="Times New Roman" w:cs="Times New Roman"/>
          <w:sz w:val="28"/>
          <w:szCs w:val="28"/>
        </w:rPr>
        <w:t>които</w:t>
      </w:r>
      <w:r w:rsidR="00F63CC8">
        <w:rPr>
          <w:rFonts w:ascii="Times New Roman" w:hAnsi="Times New Roman" w:cs="Times New Roman"/>
          <w:sz w:val="28"/>
          <w:szCs w:val="28"/>
        </w:rPr>
        <w:t xml:space="preserve"> използва</w:t>
      </w:r>
      <w:r w:rsidR="003D4FA9" w:rsidRPr="009C506E">
        <w:rPr>
          <w:rFonts w:ascii="Times New Roman" w:hAnsi="Times New Roman" w:cs="Times New Roman"/>
          <w:sz w:val="28"/>
          <w:szCs w:val="28"/>
        </w:rPr>
        <w:t xml:space="preserve"> </w:t>
      </w:r>
      <w:r w:rsidR="003D4FA9">
        <w:rPr>
          <w:rFonts w:ascii="Times New Roman" w:hAnsi="Times New Roman" w:cs="Times New Roman"/>
          <w:sz w:val="28"/>
          <w:szCs w:val="28"/>
        </w:rPr>
        <w:t>за</w:t>
      </w:r>
      <w:r w:rsidR="00F63CC8">
        <w:rPr>
          <w:rFonts w:ascii="Times New Roman" w:hAnsi="Times New Roman" w:cs="Times New Roman"/>
          <w:sz w:val="28"/>
          <w:szCs w:val="28"/>
        </w:rPr>
        <w:t xml:space="preserve"> филмиране</w:t>
      </w:r>
      <w:r w:rsidR="003D4FA9" w:rsidRPr="009C506E">
        <w:rPr>
          <w:rFonts w:ascii="Times New Roman" w:hAnsi="Times New Roman" w:cs="Times New Roman"/>
          <w:sz w:val="28"/>
          <w:szCs w:val="28"/>
        </w:rPr>
        <w:t xml:space="preserve"> на спектакъл</w:t>
      </w:r>
      <w:r w:rsidR="003D4FA9">
        <w:rPr>
          <w:rFonts w:ascii="Times New Roman" w:hAnsi="Times New Roman" w:cs="Times New Roman"/>
          <w:sz w:val="28"/>
          <w:szCs w:val="28"/>
        </w:rPr>
        <w:t>а</w:t>
      </w:r>
      <w:r w:rsidR="00E908C6">
        <w:rPr>
          <w:rFonts w:ascii="Times New Roman" w:hAnsi="Times New Roman" w:cs="Times New Roman"/>
          <w:sz w:val="28"/>
          <w:szCs w:val="28"/>
        </w:rPr>
        <w:t xml:space="preserve"> си</w:t>
      </w:r>
      <w:r w:rsidR="003D4FA9" w:rsidRPr="009C506E">
        <w:rPr>
          <w:rFonts w:ascii="Times New Roman" w:hAnsi="Times New Roman" w:cs="Times New Roman"/>
          <w:sz w:val="28"/>
          <w:szCs w:val="28"/>
        </w:rPr>
        <w:t xml:space="preserve"> „Съ</w:t>
      </w:r>
      <w:r w:rsidR="003D4FA9">
        <w:rPr>
          <w:rFonts w:ascii="Times New Roman" w:hAnsi="Times New Roman" w:cs="Times New Roman"/>
          <w:sz w:val="28"/>
          <w:szCs w:val="28"/>
        </w:rPr>
        <w:t>н в лятна нощ”</w:t>
      </w:r>
      <w:r w:rsidR="003D4FA9" w:rsidRPr="009C506E">
        <w:rPr>
          <w:rFonts w:ascii="Times New Roman" w:hAnsi="Times New Roman" w:cs="Times New Roman"/>
          <w:sz w:val="28"/>
          <w:szCs w:val="28"/>
        </w:rPr>
        <w:t xml:space="preserve"> в Холивуд.</w:t>
      </w:r>
      <w:r w:rsidR="00B818BF">
        <w:rPr>
          <w:rFonts w:ascii="Times New Roman" w:hAnsi="Times New Roman" w:cs="Times New Roman"/>
          <w:sz w:val="28"/>
          <w:szCs w:val="28"/>
        </w:rPr>
        <w:t xml:space="preserve"> С </w:t>
      </w:r>
      <w:r w:rsidR="003D4FA9">
        <w:rPr>
          <w:rFonts w:ascii="Times New Roman" w:hAnsi="Times New Roman" w:cs="Times New Roman"/>
          <w:sz w:val="28"/>
          <w:szCs w:val="28"/>
        </w:rPr>
        <w:t xml:space="preserve">тежки последици за следващите части на труда е неведението </w:t>
      </w:r>
      <w:r w:rsidR="00F63CC8">
        <w:rPr>
          <w:rFonts w:ascii="Times New Roman" w:hAnsi="Times New Roman" w:cs="Times New Roman"/>
          <w:sz w:val="28"/>
          <w:szCs w:val="28"/>
        </w:rPr>
        <w:t xml:space="preserve">относно </w:t>
      </w:r>
      <w:r w:rsidR="003D4FA9">
        <w:rPr>
          <w:rFonts w:ascii="Times New Roman" w:hAnsi="Times New Roman" w:cs="Times New Roman"/>
          <w:sz w:val="28"/>
          <w:szCs w:val="28"/>
        </w:rPr>
        <w:t xml:space="preserve">пионерите на мултимедийния спектакъл. </w:t>
      </w:r>
      <w:r w:rsidR="00B818BF">
        <w:rPr>
          <w:rFonts w:ascii="Times New Roman" w:hAnsi="Times New Roman" w:cs="Times New Roman"/>
          <w:sz w:val="28"/>
          <w:szCs w:val="28"/>
        </w:rPr>
        <w:t xml:space="preserve"> </w:t>
      </w:r>
      <w:r w:rsidR="003D4FA9">
        <w:rPr>
          <w:rFonts w:ascii="Times New Roman" w:hAnsi="Times New Roman" w:cs="Times New Roman"/>
          <w:sz w:val="28"/>
          <w:szCs w:val="28"/>
        </w:rPr>
        <w:t>Новаторските представления</w:t>
      </w:r>
      <w:r w:rsidR="003D4FA9">
        <w:rPr>
          <w:rStyle w:val="FootnoteReference"/>
          <w:rFonts w:ascii="Times New Roman" w:hAnsi="Times New Roman" w:cs="Times New Roman"/>
          <w:sz w:val="28"/>
          <w:szCs w:val="28"/>
        </w:rPr>
        <w:footnoteReference w:id="8"/>
      </w:r>
      <w:r w:rsidR="003D4FA9">
        <w:rPr>
          <w:rFonts w:ascii="Times New Roman" w:hAnsi="Times New Roman" w:cs="Times New Roman"/>
          <w:sz w:val="28"/>
          <w:szCs w:val="28"/>
        </w:rPr>
        <w:t xml:space="preserve"> с прожекции на Ервин Пискатор </w:t>
      </w:r>
      <w:r w:rsidR="00551A20">
        <w:rPr>
          <w:rFonts w:ascii="Times New Roman" w:hAnsi="Times New Roman" w:cs="Times New Roman"/>
          <w:sz w:val="28"/>
          <w:szCs w:val="28"/>
        </w:rPr>
        <w:t xml:space="preserve">и сценографа </w:t>
      </w:r>
      <w:r w:rsidR="004E4533">
        <w:rPr>
          <w:rFonts w:ascii="Times New Roman" w:hAnsi="Times New Roman" w:cs="Times New Roman"/>
          <w:sz w:val="28"/>
          <w:szCs w:val="28"/>
        </w:rPr>
        <w:t xml:space="preserve">Траугот Мюлер </w:t>
      </w:r>
      <w:r w:rsidR="003D4FA9">
        <w:rPr>
          <w:rFonts w:ascii="Times New Roman" w:hAnsi="Times New Roman" w:cs="Times New Roman"/>
          <w:sz w:val="28"/>
          <w:szCs w:val="28"/>
        </w:rPr>
        <w:t xml:space="preserve">са синхронни с кинетичните пластики на </w:t>
      </w:r>
      <w:r w:rsidR="003D4FA9" w:rsidRPr="001A63B0">
        <w:rPr>
          <w:rFonts w:ascii="Times New Roman" w:hAnsi="Times New Roman" w:cs="Times New Roman"/>
          <w:sz w:val="28"/>
          <w:szCs w:val="28"/>
        </w:rPr>
        <w:t>Ласло Мохоли-Наги</w:t>
      </w:r>
      <w:r w:rsidR="00CA0CB1">
        <w:rPr>
          <w:rFonts w:ascii="Times New Roman" w:hAnsi="Times New Roman" w:cs="Times New Roman"/>
          <w:sz w:val="28"/>
          <w:szCs w:val="28"/>
        </w:rPr>
        <w:t>, включващи</w:t>
      </w:r>
      <w:r w:rsidR="00B818BF">
        <w:rPr>
          <w:rFonts w:ascii="Times New Roman" w:hAnsi="Times New Roman" w:cs="Times New Roman"/>
          <w:sz w:val="28"/>
          <w:szCs w:val="28"/>
        </w:rPr>
        <w:t xml:space="preserve"> светлина и прожекции. Н</w:t>
      </w:r>
      <w:r w:rsidR="003D4FA9">
        <w:rPr>
          <w:rFonts w:ascii="Times New Roman" w:hAnsi="Times New Roman" w:cs="Times New Roman"/>
          <w:sz w:val="28"/>
          <w:szCs w:val="28"/>
        </w:rPr>
        <w:t xml:space="preserve">ай-значим е </w:t>
      </w:r>
      <w:r w:rsidR="003D4FA9" w:rsidRPr="00F63ECC">
        <w:rPr>
          <w:rFonts w:ascii="Times New Roman" w:hAnsi="Times New Roman" w:cs="Times New Roman"/>
          <w:i/>
          <w:sz w:val="28"/>
          <w:szCs w:val="28"/>
        </w:rPr>
        <w:t>Total Theater</w:t>
      </w:r>
      <w:r w:rsidR="003D4F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4FA9">
        <w:rPr>
          <w:rFonts w:ascii="Times New Roman" w:hAnsi="Times New Roman" w:cs="Times New Roman"/>
          <w:sz w:val="28"/>
          <w:szCs w:val="28"/>
        </w:rPr>
        <w:t xml:space="preserve">–  </w:t>
      </w:r>
      <w:r w:rsidR="00CA0CB1">
        <w:rPr>
          <w:rFonts w:ascii="Times New Roman" w:hAnsi="Times New Roman" w:cs="Times New Roman"/>
          <w:sz w:val="28"/>
          <w:szCs w:val="28"/>
        </w:rPr>
        <w:t>общ</w:t>
      </w:r>
      <w:r w:rsidR="003D4FA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F63CC8">
        <w:rPr>
          <w:rFonts w:ascii="Times New Roman" w:hAnsi="Times New Roman" w:cs="Times New Roman"/>
          <w:sz w:val="28"/>
          <w:szCs w:val="28"/>
        </w:rPr>
        <w:t xml:space="preserve">на Пискатор </w:t>
      </w:r>
      <w:r w:rsidR="003D4FA9">
        <w:rPr>
          <w:rFonts w:ascii="Times New Roman" w:hAnsi="Times New Roman" w:cs="Times New Roman"/>
          <w:sz w:val="28"/>
          <w:szCs w:val="28"/>
        </w:rPr>
        <w:t>с Валтер Гропиус, основан на идеи за</w:t>
      </w:r>
      <w:r w:rsidR="00F63CC8">
        <w:rPr>
          <w:rFonts w:ascii="Times New Roman" w:hAnsi="Times New Roman" w:cs="Times New Roman"/>
          <w:sz w:val="28"/>
          <w:szCs w:val="28"/>
        </w:rPr>
        <w:t xml:space="preserve"> светлината и цвета на </w:t>
      </w:r>
      <w:r w:rsidR="00E908C6">
        <w:rPr>
          <w:rFonts w:ascii="Times New Roman" w:hAnsi="Times New Roman" w:cs="Times New Roman"/>
          <w:sz w:val="28"/>
          <w:szCs w:val="28"/>
        </w:rPr>
        <w:t>най-</w:t>
      </w:r>
      <w:r w:rsidR="00F63CC8">
        <w:rPr>
          <w:rFonts w:ascii="Times New Roman" w:hAnsi="Times New Roman" w:cs="Times New Roman"/>
          <w:sz w:val="28"/>
          <w:szCs w:val="28"/>
        </w:rPr>
        <w:t>изявени</w:t>
      </w:r>
      <w:r w:rsidR="00E908C6">
        <w:rPr>
          <w:rFonts w:ascii="Times New Roman" w:hAnsi="Times New Roman" w:cs="Times New Roman"/>
          <w:sz w:val="28"/>
          <w:szCs w:val="28"/>
        </w:rPr>
        <w:t>те</w:t>
      </w:r>
      <w:r w:rsidR="003D4FA9">
        <w:rPr>
          <w:rFonts w:ascii="Times New Roman" w:hAnsi="Times New Roman" w:cs="Times New Roman"/>
          <w:sz w:val="28"/>
          <w:szCs w:val="28"/>
        </w:rPr>
        <w:t xml:space="preserve"> модернисти в Баухаус – К</w:t>
      </w:r>
      <w:r w:rsidR="00CA0CB1">
        <w:rPr>
          <w:rFonts w:ascii="Times New Roman" w:hAnsi="Times New Roman" w:cs="Times New Roman"/>
          <w:sz w:val="28"/>
          <w:szCs w:val="28"/>
        </w:rPr>
        <w:t>андински, Итън и Шлемер. Макар</w:t>
      </w:r>
      <w:r w:rsidR="003D4FA9">
        <w:rPr>
          <w:rFonts w:ascii="Times New Roman" w:hAnsi="Times New Roman" w:cs="Times New Roman"/>
          <w:sz w:val="28"/>
          <w:szCs w:val="28"/>
        </w:rPr>
        <w:t xml:space="preserve"> нереализиран, </w:t>
      </w:r>
      <w:r w:rsidR="003D4FA9" w:rsidRPr="00673040">
        <w:rPr>
          <w:rFonts w:ascii="Times New Roman" w:hAnsi="Times New Roman" w:cs="Times New Roman"/>
          <w:sz w:val="28"/>
          <w:szCs w:val="28"/>
        </w:rPr>
        <w:t>проектът</w:t>
      </w:r>
      <w:r w:rsidR="003D4FA9">
        <w:rPr>
          <w:rFonts w:ascii="Times New Roman" w:hAnsi="Times New Roman" w:cs="Times New Roman"/>
          <w:sz w:val="28"/>
          <w:szCs w:val="28"/>
        </w:rPr>
        <w:t xml:space="preserve"> генерира инвенции</w:t>
      </w:r>
      <w:r w:rsidR="00741B23">
        <w:rPr>
          <w:rFonts w:ascii="Times New Roman" w:hAnsi="Times New Roman" w:cs="Times New Roman"/>
          <w:sz w:val="28"/>
          <w:szCs w:val="28"/>
        </w:rPr>
        <w:t xml:space="preserve"> за инте</w:t>
      </w:r>
      <w:r w:rsidR="003D4FA9">
        <w:rPr>
          <w:rFonts w:ascii="Times New Roman" w:hAnsi="Times New Roman" w:cs="Times New Roman"/>
          <w:sz w:val="28"/>
          <w:szCs w:val="28"/>
        </w:rPr>
        <w:t>г</w:t>
      </w:r>
      <w:r w:rsidR="00741B23">
        <w:rPr>
          <w:rFonts w:ascii="Times New Roman" w:hAnsi="Times New Roman" w:cs="Times New Roman"/>
          <w:sz w:val="28"/>
          <w:szCs w:val="28"/>
        </w:rPr>
        <w:t>р</w:t>
      </w:r>
      <w:r w:rsidR="003D4FA9">
        <w:rPr>
          <w:rFonts w:ascii="Times New Roman" w:hAnsi="Times New Roman" w:cs="Times New Roman"/>
          <w:sz w:val="28"/>
          <w:szCs w:val="28"/>
        </w:rPr>
        <w:t>иране на зрителско и игрално пространство чрез прожекции, звук и актьорско действие.</w:t>
      </w:r>
    </w:p>
    <w:p w:rsidR="003D4FA9" w:rsidRDefault="003D4FA9" w:rsidP="003D4F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Огромното сценографско дело на Йозеф Свобода често е засенчвано от и</w:t>
      </w:r>
      <w:r w:rsidR="00AD3A0A">
        <w:rPr>
          <w:rFonts w:ascii="Times New Roman" w:hAnsi="Times New Roman" w:cs="Times New Roman"/>
          <w:sz w:val="28"/>
          <w:szCs w:val="28"/>
        </w:rPr>
        <w:t>з</w:t>
      </w:r>
      <w:r w:rsidR="00741B23">
        <w:rPr>
          <w:rFonts w:ascii="Times New Roman" w:hAnsi="Times New Roman" w:cs="Times New Roman"/>
          <w:sz w:val="28"/>
          <w:szCs w:val="28"/>
        </w:rPr>
        <w:t>ключителния</w:t>
      </w:r>
      <w:r>
        <w:rPr>
          <w:rFonts w:ascii="Times New Roman" w:hAnsi="Times New Roman" w:cs="Times New Roman"/>
          <w:sz w:val="28"/>
          <w:szCs w:val="28"/>
        </w:rPr>
        <w:t xml:space="preserve"> успех на мултимейните му системи </w:t>
      </w:r>
      <w:r w:rsidRPr="00673040">
        <w:rPr>
          <w:rFonts w:ascii="Times New Roman" w:hAnsi="Times New Roman" w:cs="Times New Roman"/>
          <w:i/>
          <w:sz w:val="28"/>
          <w:szCs w:val="28"/>
        </w:rPr>
        <w:t>Полиекран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EXPO 58,</w:t>
      </w:r>
      <w:r w:rsidRPr="00424E07">
        <w:rPr>
          <w:rFonts w:ascii="Times New Roman" w:hAnsi="Times New Roman" w:cs="Times New Roman"/>
          <w:sz w:val="28"/>
          <w:szCs w:val="28"/>
        </w:rPr>
        <w:t xml:space="preserve"> Брюксел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3040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оливижън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EXPO 67, </w:t>
      </w:r>
      <w:r w:rsidRPr="00424E07">
        <w:rPr>
          <w:rFonts w:ascii="Times New Roman" w:hAnsi="Times New Roman" w:cs="Times New Roman"/>
          <w:sz w:val="28"/>
          <w:szCs w:val="28"/>
        </w:rPr>
        <w:t>Монреал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3040">
        <w:rPr>
          <w:rFonts w:ascii="Times New Roman" w:hAnsi="Times New Roman" w:cs="Times New Roman"/>
          <w:i/>
          <w:sz w:val="28"/>
          <w:szCs w:val="28"/>
        </w:rPr>
        <w:t>Диаполиекран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Style w:val="FootnoteReference"/>
          <w:rFonts w:ascii="Times New Roman" w:hAnsi="Times New Roman" w:cs="Times New Roman"/>
          <w:i/>
          <w:sz w:val="28"/>
          <w:szCs w:val="28"/>
        </w:rPr>
        <w:footnoteReference w:id="11"/>
      </w:r>
      <w:r w:rsidRPr="00673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EXPO 1967. </w:t>
      </w:r>
      <w:r w:rsidRPr="00166DEB">
        <w:rPr>
          <w:rFonts w:ascii="Times New Roman" w:hAnsi="Times New Roman" w:cs="Times New Roman"/>
          <w:i/>
          <w:sz w:val="28"/>
          <w:szCs w:val="28"/>
        </w:rPr>
        <w:t>Полиекран</w:t>
      </w:r>
      <w:r w:rsidRPr="00166DEB">
        <w:rPr>
          <w:rFonts w:ascii="Times New Roman" w:hAnsi="Times New Roman" w:cs="Times New Roman"/>
          <w:sz w:val="28"/>
          <w:szCs w:val="28"/>
        </w:rPr>
        <w:t xml:space="preserve"> </w:t>
      </w:r>
      <w:r w:rsidR="00F63C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CC8">
        <w:rPr>
          <w:rFonts w:ascii="Times New Roman" w:hAnsi="Times New Roman" w:cs="Times New Roman"/>
          <w:sz w:val="28"/>
          <w:szCs w:val="28"/>
        </w:rPr>
        <w:t>програмиран</w:t>
      </w:r>
      <w:r>
        <w:rPr>
          <w:rFonts w:ascii="Times New Roman" w:hAnsi="Times New Roman" w:cs="Times New Roman"/>
          <w:sz w:val="28"/>
          <w:szCs w:val="28"/>
        </w:rPr>
        <w:t xml:space="preserve"> с перфокарти, а </w:t>
      </w:r>
      <w:r w:rsidR="00CA0CB1">
        <w:rPr>
          <w:rFonts w:ascii="Times New Roman" w:hAnsi="Times New Roman" w:cs="Times New Roman"/>
          <w:sz w:val="28"/>
          <w:szCs w:val="28"/>
        </w:rPr>
        <w:t>следващите</w:t>
      </w:r>
      <w:r w:rsidR="00F63CC8">
        <w:rPr>
          <w:rFonts w:ascii="Times New Roman" w:hAnsi="Times New Roman" w:cs="Times New Roman"/>
          <w:sz w:val="28"/>
          <w:szCs w:val="28"/>
        </w:rPr>
        <w:t xml:space="preserve"> използват компютри и</w:t>
      </w:r>
      <w:r>
        <w:rPr>
          <w:rFonts w:ascii="Times New Roman" w:hAnsi="Times New Roman" w:cs="Times New Roman"/>
          <w:sz w:val="28"/>
          <w:szCs w:val="28"/>
        </w:rPr>
        <w:t xml:space="preserve"> софтуер за управление на сложните им програми, </w:t>
      </w:r>
      <w:r w:rsidR="00F63CC8">
        <w:rPr>
          <w:rFonts w:ascii="Times New Roman" w:hAnsi="Times New Roman" w:cs="Times New Roman"/>
          <w:sz w:val="28"/>
          <w:szCs w:val="28"/>
        </w:rPr>
        <w:t xml:space="preserve">което определя </w:t>
      </w:r>
      <w:r>
        <w:rPr>
          <w:rFonts w:ascii="Times New Roman" w:hAnsi="Times New Roman" w:cs="Times New Roman"/>
          <w:sz w:val="28"/>
          <w:szCs w:val="28"/>
        </w:rPr>
        <w:t xml:space="preserve">еднозначно Свобода </w:t>
      </w:r>
      <w:r w:rsidR="00F63CC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водещ пред всички следващи мултимедийн</w:t>
      </w:r>
      <w:r w:rsidR="00CA0CB1">
        <w:rPr>
          <w:rFonts w:ascii="Times New Roman" w:hAnsi="Times New Roman" w:cs="Times New Roman"/>
          <w:sz w:val="28"/>
          <w:szCs w:val="28"/>
        </w:rPr>
        <w:t>и прояви</w:t>
      </w:r>
      <w:r w:rsidR="00F63CC8">
        <w:rPr>
          <w:rFonts w:ascii="Times New Roman" w:hAnsi="Times New Roman" w:cs="Times New Roman"/>
          <w:sz w:val="28"/>
          <w:szCs w:val="28"/>
        </w:rPr>
        <w:t xml:space="preserve"> </w:t>
      </w:r>
      <w:r w:rsidR="00CA0CB1">
        <w:rPr>
          <w:rFonts w:ascii="Times New Roman" w:hAnsi="Times New Roman" w:cs="Times New Roman"/>
          <w:sz w:val="28"/>
          <w:szCs w:val="28"/>
        </w:rPr>
        <w:t>в дизайна на рекламни</w:t>
      </w:r>
      <w:r>
        <w:rPr>
          <w:rFonts w:ascii="Times New Roman" w:hAnsi="Times New Roman" w:cs="Times New Roman"/>
          <w:sz w:val="28"/>
          <w:szCs w:val="28"/>
        </w:rPr>
        <w:t xml:space="preserve"> и музейни експозиции. </w:t>
      </w:r>
      <w:r>
        <w:rPr>
          <w:rFonts w:ascii="Times New Roman" w:hAnsi="Times New Roman" w:cs="Times New Roman"/>
          <w:sz w:val="28"/>
          <w:szCs w:val="28"/>
        </w:rPr>
        <w:lastRenderedPageBreak/>
        <w:t>Сценичния</w:t>
      </w:r>
      <w:r w:rsidR="00B818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вариант на тези иновации е театър </w:t>
      </w:r>
      <w:r w:rsidRPr="00041FC2">
        <w:rPr>
          <w:rFonts w:ascii="Times New Roman" w:hAnsi="Times New Roman" w:cs="Times New Roman"/>
          <w:i/>
          <w:sz w:val="28"/>
          <w:szCs w:val="28"/>
        </w:rPr>
        <w:t>Laterna Magika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63CC8">
        <w:rPr>
          <w:rFonts w:ascii="Times New Roman" w:hAnsi="Times New Roman" w:cs="Times New Roman"/>
          <w:sz w:val="28"/>
          <w:szCs w:val="28"/>
        </w:rPr>
        <w:t>показан</w:t>
      </w:r>
      <w:r>
        <w:rPr>
          <w:rFonts w:ascii="Times New Roman" w:hAnsi="Times New Roman" w:cs="Times New Roman"/>
          <w:sz w:val="28"/>
          <w:szCs w:val="28"/>
        </w:rPr>
        <w:t xml:space="preserve"> едновременно с</w:t>
      </w:r>
      <w:r w:rsidRPr="00041FC2">
        <w:rPr>
          <w:rFonts w:ascii="Times New Roman" w:hAnsi="Times New Roman" w:cs="Times New Roman"/>
          <w:sz w:val="28"/>
          <w:szCs w:val="28"/>
        </w:rPr>
        <w:t xml:space="preserve"> </w:t>
      </w:r>
      <w:r w:rsidRPr="00B818BF">
        <w:rPr>
          <w:rFonts w:ascii="Times New Roman" w:hAnsi="Times New Roman" w:cs="Times New Roman"/>
          <w:i/>
          <w:sz w:val="28"/>
          <w:szCs w:val="28"/>
        </w:rPr>
        <w:t>Полиекран</w:t>
      </w:r>
      <w:r>
        <w:rPr>
          <w:rFonts w:ascii="Times New Roman" w:hAnsi="Times New Roman" w:cs="Times New Roman"/>
          <w:sz w:val="28"/>
          <w:szCs w:val="28"/>
        </w:rPr>
        <w:t xml:space="preserve"> в Брюксел със спектакъл, </w:t>
      </w:r>
      <w:r w:rsidR="00B818BF">
        <w:rPr>
          <w:rFonts w:ascii="Times New Roman" w:hAnsi="Times New Roman" w:cs="Times New Roman"/>
          <w:sz w:val="28"/>
          <w:szCs w:val="28"/>
        </w:rPr>
        <w:t>чи</w:t>
      </w:r>
      <w:r w:rsidR="00F63CC8">
        <w:rPr>
          <w:rFonts w:ascii="Times New Roman" w:hAnsi="Times New Roman" w:cs="Times New Roman"/>
          <w:sz w:val="28"/>
          <w:szCs w:val="28"/>
        </w:rPr>
        <w:t xml:space="preserve">ято </w:t>
      </w:r>
      <w:r>
        <w:rPr>
          <w:rFonts w:ascii="Times New Roman" w:hAnsi="Times New Roman" w:cs="Times New Roman"/>
          <w:sz w:val="28"/>
          <w:szCs w:val="28"/>
        </w:rPr>
        <w:t>мултимед</w:t>
      </w:r>
      <w:r w:rsidR="00741B23">
        <w:rPr>
          <w:rFonts w:ascii="Times New Roman" w:hAnsi="Times New Roman" w:cs="Times New Roman"/>
          <w:sz w:val="28"/>
          <w:szCs w:val="28"/>
        </w:rPr>
        <w:t>и</w:t>
      </w:r>
      <w:r w:rsidR="00F63C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CC8">
        <w:rPr>
          <w:rFonts w:ascii="Times New Roman" w:hAnsi="Times New Roman" w:cs="Times New Roman"/>
          <w:sz w:val="28"/>
          <w:szCs w:val="28"/>
        </w:rPr>
        <w:t>генерира</w:t>
      </w:r>
      <w:r w:rsidRPr="00041FC2">
        <w:rPr>
          <w:rFonts w:ascii="Times New Roman" w:hAnsi="Times New Roman" w:cs="Times New Roman"/>
          <w:sz w:val="28"/>
          <w:szCs w:val="28"/>
        </w:rPr>
        <w:t xml:space="preserve"> среда за изпълнения на </w:t>
      </w:r>
      <w:r>
        <w:rPr>
          <w:rFonts w:ascii="Times New Roman" w:hAnsi="Times New Roman" w:cs="Times New Roman"/>
          <w:sz w:val="28"/>
          <w:szCs w:val="28"/>
        </w:rPr>
        <w:t>драматични,</w:t>
      </w:r>
      <w:r w:rsidRPr="00041FC2">
        <w:rPr>
          <w:rFonts w:ascii="Times New Roman" w:hAnsi="Times New Roman" w:cs="Times New Roman"/>
          <w:sz w:val="28"/>
          <w:szCs w:val="28"/>
        </w:rPr>
        <w:t xml:space="preserve"> балетни </w:t>
      </w:r>
      <w:r>
        <w:rPr>
          <w:rFonts w:ascii="Times New Roman" w:hAnsi="Times New Roman" w:cs="Times New Roman"/>
          <w:sz w:val="28"/>
          <w:szCs w:val="28"/>
        </w:rPr>
        <w:t xml:space="preserve">и циркови </w:t>
      </w:r>
      <w:r w:rsidRPr="00041FC2">
        <w:rPr>
          <w:rFonts w:ascii="Times New Roman" w:hAnsi="Times New Roman" w:cs="Times New Roman"/>
          <w:sz w:val="28"/>
          <w:szCs w:val="28"/>
        </w:rPr>
        <w:t>артисти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1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Свобода пръв използва </w:t>
      </w:r>
      <w:r w:rsidR="00F63CC8">
        <w:rPr>
          <w:rFonts w:ascii="Times New Roman" w:hAnsi="Times New Roman" w:cs="Times New Roman"/>
          <w:sz w:val="28"/>
          <w:szCs w:val="28"/>
        </w:rPr>
        <w:t>лазери, холограми</w:t>
      </w:r>
      <w:r>
        <w:rPr>
          <w:rFonts w:ascii="Times New Roman" w:hAnsi="Times New Roman" w:cs="Times New Roman"/>
          <w:sz w:val="28"/>
          <w:szCs w:val="28"/>
        </w:rPr>
        <w:t xml:space="preserve"> и други „магии“ на високотехнологичния театър, </w:t>
      </w:r>
      <w:r w:rsidR="00E908C6">
        <w:rPr>
          <w:rFonts w:ascii="Times New Roman" w:hAnsi="Times New Roman" w:cs="Times New Roman"/>
          <w:sz w:val="28"/>
          <w:szCs w:val="28"/>
        </w:rPr>
        <w:t>чиито</w:t>
      </w:r>
      <w:r>
        <w:rPr>
          <w:rFonts w:ascii="Times New Roman" w:hAnsi="Times New Roman" w:cs="Times New Roman"/>
          <w:sz w:val="28"/>
          <w:szCs w:val="28"/>
        </w:rPr>
        <w:t xml:space="preserve"> корени </w:t>
      </w:r>
      <w:r w:rsidR="00E908C6">
        <w:rPr>
          <w:rFonts w:ascii="Times New Roman" w:hAnsi="Times New Roman" w:cs="Times New Roman"/>
          <w:sz w:val="28"/>
          <w:szCs w:val="28"/>
        </w:rPr>
        <w:t xml:space="preserve">са </w:t>
      </w:r>
      <w:r>
        <w:rPr>
          <w:rFonts w:ascii="Times New Roman" w:hAnsi="Times New Roman" w:cs="Times New Roman"/>
          <w:sz w:val="28"/>
          <w:szCs w:val="28"/>
        </w:rPr>
        <w:t xml:space="preserve">в спектакли на </w:t>
      </w:r>
      <w:r w:rsidR="005C43C2">
        <w:rPr>
          <w:rFonts w:ascii="Times New Roman" w:hAnsi="Times New Roman" w:cs="Times New Roman"/>
          <w:sz w:val="28"/>
          <w:szCs w:val="28"/>
        </w:rPr>
        <w:t>Емил Ф. Буриан</w:t>
      </w:r>
      <w:r w:rsidR="004B790A">
        <w:rPr>
          <w:rFonts w:ascii="Times New Roman" w:hAnsi="Times New Roman" w:cs="Times New Roman"/>
          <w:sz w:val="28"/>
          <w:szCs w:val="28"/>
        </w:rPr>
        <w:t>,</w:t>
      </w:r>
      <w:r w:rsidR="005C43C2">
        <w:rPr>
          <w:rFonts w:ascii="Times New Roman" w:hAnsi="Times New Roman" w:cs="Times New Roman"/>
          <w:sz w:val="28"/>
          <w:szCs w:val="28"/>
        </w:rPr>
        <w:t xml:space="preserve"> Иржи Фрейка</w:t>
      </w:r>
      <w:r w:rsidR="004B790A">
        <w:rPr>
          <w:rFonts w:ascii="Times New Roman" w:hAnsi="Times New Roman" w:cs="Times New Roman"/>
          <w:sz w:val="28"/>
          <w:szCs w:val="28"/>
        </w:rPr>
        <w:t xml:space="preserve"> и Мирослав Коуржил</w:t>
      </w:r>
      <w:r w:rsidR="00E908C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30-те години на миналия век </w:t>
      </w:r>
      <w:r w:rsidR="004B790A">
        <w:rPr>
          <w:rFonts w:ascii="Times New Roman" w:hAnsi="Times New Roman" w:cs="Times New Roman"/>
          <w:sz w:val="28"/>
          <w:szCs w:val="28"/>
        </w:rPr>
        <w:t xml:space="preserve">на екперименталната сцена </w:t>
      </w:r>
      <w:r w:rsidR="004B790A" w:rsidRPr="004B790A">
        <w:rPr>
          <w:rFonts w:ascii="Times New Roman" w:hAnsi="Times New Roman" w:cs="Times New Roman"/>
          <w:i/>
          <w:sz w:val="28"/>
          <w:szCs w:val="28"/>
          <w:lang w:val="en-US"/>
        </w:rPr>
        <w:t>Theatergraph</w:t>
      </w:r>
      <w:r w:rsidR="005C43C2">
        <w:rPr>
          <w:rFonts w:ascii="Times New Roman" w:hAnsi="Times New Roman" w:cs="Times New Roman"/>
          <w:sz w:val="28"/>
          <w:szCs w:val="28"/>
        </w:rPr>
        <w:t xml:space="preserve"> </w:t>
      </w:r>
      <w:r w:rsidR="004B790A">
        <w:rPr>
          <w:rFonts w:ascii="Times New Roman" w:hAnsi="Times New Roman" w:cs="Times New Roman"/>
          <w:sz w:val="28"/>
          <w:szCs w:val="28"/>
        </w:rPr>
        <w:t>пражкия</w:t>
      </w:r>
      <w:r w:rsidR="005C43C2">
        <w:rPr>
          <w:rFonts w:ascii="Times New Roman" w:hAnsi="Times New Roman" w:cs="Times New Roman"/>
          <w:sz w:val="28"/>
          <w:szCs w:val="28"/>
        </w:rPr>
        <w:t xml:space="preserve"> теат</w:t>
      </w:r>
      <w:r w:rsidR="004B790A">
        <w:rPr>
          <w:rFonts w:ascii="Times New Roman" w:hAnsi="Times New Roman" w:cs="Times New Roman"/>
          <w:sz w:val="28"/>
          <w:szCs w:val="28"/>
        </w:rPr>
        <w:t>ър</w:t>
      </w:r>
      <w:r w:rsidR="005C43C2">
        <w:rPr>
          <w:rFonts w:ascii="Times New Roman" w:hAnsi="Times New Roman" w:cs="Times New Roman"/>
          <w:sz w:val="28"/>
          <w:szCs w:val="28"/>
        </w:rPr>
        <w:t xml:space="preserve"> </w:t>
      </w:r>
      <w:r w:rsidR="004B790A" w:rsidRPr="004B790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4B790A" w:rsidRPr="004B790A">
        <w:rPr>
          <w:rFonts w:ascii="Times New Roman" w:hAnsi="Times New Roman" w:cs="Times New Roman"/>
          <w:i/>
          <w:sz w:val="28"/>
          <w:szCs w:val="28"/>
        </w:rPr>
        <w:t>-</w:t>
      </w:r>
      <w:r w:rsidR="004B790A" w:rsidRPr="004B790A">
        <w:rPr>
          <w:rFonts w:ascii="Times New Roman" w:hAnsi="Times New Roman" w:cs="Times New Roman"/>
          <w:i/>
          <w:sz w:val="28"/>
          <w:szCs w:val="28"/>
          <w:lang w:val="en-US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18BF">
        <w:rPr>
          <w:rStyle w:val="FootnoteReference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A9" w:rsidRDefault="00F0770B" w:rsidP="003D4F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Всепризнат е приносът</w:t>
      </w:r>
      <w:r w:rsidR="003D4FA9">
        <w:rPr>
          <w:rFonts w:ascii="Times New Roman" w:hAnsi="Times New Roman" w:cs="Times New Roman"/>
          <w:sz w:val="28"/>
          <w:szCs w:val="28"/>
        </w:rPr>
        <w:t xml:space="preserve"> на „доктора на пространството“</w:t>
      </w:r>
      <w:r>
        <w:rPr>
          <w:rFonts w:ascii="Times New Roman" w:hAnsi="Times New Roman" w:cs="Times New Roman"/>
          <w:sz w:val="28"/>
          <w:szCs w:val="28"/>
        </w:rPr>
        <w:t xml:space="preserve"> – титла, която Йежи Гротовски дава</w:t>
      </w:r>
      <w:r w:rsidR="003D4FA9">
        <w:rPr>
          <w:rFonts w:ascii="Times New Roman" w:hAnsi="Times New Roman" w:cs="Times New Roman"/>
          <w:sz w:val="28"/>
          <w:szCs w:val="28"/>
        </w:rPr>
        <w:t xml:space="preserve"> на с</w:t>
      </w:r>
      <w:r w:rsidR="004F2B73">
        <w:rPr>
          <w:rFonts w:ascii="Times New Roman" w:hAnsi="Times New Roman" w:cs="Times New Roman"/>
          <w:sz w:val="28"/>
          <w:szCs w:val="28"/>
        </w:rPr>
        <w:t xml:space="preserve">воя предпочитан сценограф – Йежи Гуравски. Според </w:t>
      </w:r>
      <w:r w:rsidR="00F63CC8">
        <w:rPr>
          <w:rFonts w:ascii="Times New Roman" w:hAnsi="Times New Roman" w:cs="Times New Roman"/>
          <w:sz w:val="28"/>
          <w:szCs w:val="28"/>
        </w:rPr>
        <w:t>Гуравски</w:t>
      </w:r>
      <w:r w:rsidR="004F2B73">
        <w:rPr>
          <w:rFonts w:ascii="Times New Roman" w:hAnsi="Times New Roman" w:cs="Times New Roman"/>
          <w:sz w:val="28"/>
          <w:szCs w:val="28"/>
        </w:rPr>
        <w:t>, в синкретични</w:t>
      </w:r>
      <w:r w:rsidR="003D4FA9">
        <w:rPr>
          <w:rFonts w:ascii="Times New Roman" w:hAnsi="Times New Roman" w:cs="Times New Roman"/>
          <w:sz w:val="28"/>
          <w:szCs w:val="28"/>
        </w:rPr>
        <w:t xml:space="preserve"> </w:t>
      </w:r>
      <w:r w:rsidR="004F2B73">
        <w:rPr>
          <w:rFonts w:ascii="Times New Roman" w:hAnsi="Times New Roman" w:cs="Times New Roman"/>
          <w:sz w:val="28"/>
          <w:szCs w:val="28"/>
        </w:rPr>
        <w:t>представления</w:t>
      </w:r>
      <w:r w:rsidR="003D4FA9">
        <w:rPr>
          <w:rFonts w:ascii="Times New Roman" w:hAnsi="Times New Roman" w:cs="Times New Roman"/>
          <w:sz w:val="28"/>
          <w:szCs w:val="28"/>
        </w:rPr>
        <w:t xml:space="preserve"> публ</w:t>
      </w:r>
      <w:r w:rsidR="00F63CC8">
        <w:rPr>
          <w:rFonts w:ascii="Times New Roman" w:hAnsi="Times New Roman" w:cs="Times New Roman"/>
          <w:sz w:val="28"/>
          <w:szCs w:val="28"/>
        </w:rPr>
        <w:t>ика и актьори споделят общи</w:t>
      </w:r>
      <w:r w:rsidR="004F2B73">
        <w:rPr>
          <w:rFonts w:ascii="Times New Roman" w:hAnsi="Times New Roman" w:cs="Times New Roman"/>
          <w:sz w:val="28"/>
          <w:szCs w:val="28"/>
        </w:rPr>
        <w:t xml:space="preserve"> източници на осветление; с</w:t>
      </w:r>
      <w:r w:rsidR="003D4FA9">
        <w:rPr>
          <w:rFonts w:ascii="Times New Roman" w:hAnsi="Times New Roman" w:cs="Times New Roman"/>
          <w:sz w:val="28"/>
          <w:szCs w:val="28"/>
        </w:rPr>
        <w:t xml:space="preserve">итуацията е променена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4FA9">
        <w:rPr>
          <w:rFonts w:ascii="Times New Roman" w:hAnsi="Times New Roman" w:cs="Times New Roman"/>
          <w:sz w:val="28"/>
          <w:szCs w:val="28"/>
        </w:rPr>
        <w:t xml:space="preserve">сцена кутия, отделена пространствено и </w:t>
      </w:r>
      <w:r w:rsidR="00E30990">
        <w:rPr>
          <w:rFonts w:ascii="Times New Roman" w:hAnsi="Times New Roman" w:cs="Times New Roman"/>
          <w:sz w:val="28"/>
          <w:szCs w:val="28"/>
        </w:rPr>
        <w:t>с</w:t>
      </w:r>
      <w:r w:rsidR="003D4FA9">
        <w:rPr>
          <w:rFonts w:ascii="Times New Roman" w:hAnsi="Times New Roman" w:cs="Times New Roman"/>
          <w:sz w:val="28"/>
          <w:szCs w:val="28"/>
        </w:rPr>
        <w:t xml:space="preserve"> осветление от зрителната</w:t>
      </w:r>
      <w:r w:rsidR="004F2B73">
        <w:rPr>
          <w:rFonts w:ascii="Times New Roman" w:hAnsi="Times New Roman" w:cs="Times New Roman"/>
          <w:sz w:val="28"/>
          <w:szCs w:val="28"/>
        </w:rPr>
        <w:t xml:space="preserve"> зала. Дефиницията е възприета от</w:t>
      </w:r>
      <w:r w:rsidR="003D4FA9">
        <w:rPr>
          <w:rFonts w:ascii="Times New Roman" w:hAnsi="Times New Roman" w:cs="Times New Roman"/>
          <w:sz w:val="28"/>
          <w:szCs w:val="28"/>
        </w:rPr>
        <w:t xml:space="preserve"> „бедния“ и антропологичния театър, театъра в алтернативно пространство, перфомативните форми и т.н.</w:t>
      </w:r>
    </w:p>
    <w:p w:rsidR="003D4FA9" w:rsidRDefault="003D4FA9" w:rsidP="00C43B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Считам, че </w:t>
      </w:r>
      <w:r w:rsidR="00F63CC8">
        <w:rPr>
          <w:rFonts w:ascii="Times New Roman" w:hAnsi="Times New Roman" w:cs="Times New Roman"/>
          <w:sz w:val="28"/>
          <w:szCs w:val="28"/>
        </w:rPr>
        <w:t>доброто</w:t>
      </w:r>
      <w:r>
        <w:rPr>
          <w:rFonts w:ascii="Times New Roman" w:hAnsi="Times New Roman" w:cs="Times New Roman"/>
          <w:sz w:val="28"/>
          <w:szCs w:val="28"/>
        </w:rPr>
        <w:t xml:space="preserve"> място за представяне на Робърт Уилсън е редом с изредените сценографи.</w:t>
      </w:r>
    </w:p>
    <w:p w:rsidR="007D6663" w:rsidRDefault="00C43BC5" w:rsidP="003D4F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E84">
        <w:rPr>
          <w:rFonts w:ascii="Times New Roman" w:hAnsi="Times New Roman" w:cs="Times New Roman"/>
          <w:sz w:val="28"/>
          <w:szCs w:val="28"/>
        </w:rPr>
        <w:t>ГЛАВА II „Видове мултимедия и тяхното приложение“ започва с дефиниция</w:t>
      </w:r>
      <w:r w:rsidR="00960B98">
        <w:rPr>
          <w:rFonts w:ascii="Times New Roman" w:hAnsi="Times New Roman" w:cs="Times New Roman"/>
          <w:sz w:val="28"/>
          <w:szCs w:val="28"/>
        </w:rPr>
        <w:t>та: „</w:t>
      </w:r>
      <w:r w:rsidR="00960B98" w:rsidRPr="00960B98">
        <w:rPr>
          <w:rFonts w:ascii="Times New Roman" w:hAnsi="Times New Roman" w:cs="Times New Roman"/>
          <w:i/>
          <w:sz w:val="28"/>
          <w:szCs w:val="28"/>
        </w:rPr>
        <w:t>Мултимедията представлява поток от светлинни лъчи, който може да попадне върху всяка повърхност. В зависимост от качествата на осветяваната основа картината променя вида и формата си, спрямо физичните и геометрични дадености на материята, върху която се проектира.</w:t>
      </w:r>
      <w:r w:rsidR="00960B98">
        <w:rPr>
          <w:rFonts w:ascii="Times New Roman" w:hAnsi="Times New Roman" w:cs="Times New Roman"/>
          <w:i/>
          <w:sz w:val="28"/>
          <w:szCs w:val="28"/>
        </w:rPr>
        <w:t>“</w:t>
      </w:r>
      <w:r w:rsidR="00960B98" w:rsidRPr="00960B98">
        <w:rPr>
          <w:rFonts w:ascii="Times New Roman" w:hAnsi="Times New Roman" w:cs="Times New Roman"/>
          <w:sz w:val="28"/>
          <w:szCs w:val="28"/>
        </w:rPr>
        <w:t xml:space="preserve"> </w:t>
      </w:r>
      <w:r w:rsidR="00960B98">
        <w:rPr>
          <w:rFonts w:ascii="Times New Roman" w:hAnsi="Times New Roman" w:cs="Times New Roman"/>
          <w:sz w:val="28"/>
          <w:szCs w:val="28"/>
        </w:rPr>
        <w:t xml:space="preserve">Текстът </w:t>
      </w:r>
      <w:r w:rsidR="007C6FCA">
        <w:rPr>
          <w:rFonts w:ascii="Times New Roman" w:hAnsi="Times New Roman" w:cs="Times New Roman"/>
          <w:sz w:val="28"/>
          <w:szCs w:val="28"/>
        </w:rPr>
        <w:t>описва</w:t>
      </w:r>
      <w:r w:rsidRPr="007B1E84">
        <w:rPr>
          <w:rFonts w:ascii="Times New Roman" w:hAnsi="Times New Roman" w:cs="Times New Roman"/>
          <w:sz w:val="28"/>
          <w:szCs w:val="28"/>
        </w:rPr>
        <w:t xml:space="preserve"> LED екрани, дигиталн</w:t>
      </w:r>
      <w:r w:rsidR="007C6FCA">
        <w:rPr>
          <w:rFonts w:ascii="Times New Roman" w:hAnsi="Times New Roman" w:cs="Times New Roman"/>
          <w:sz w:val="28"/>
          <w:szCs w:val="28"/>
        </w:rPr>
        <w:t>и промоутъри и витрини, 3D Mapping, Гобо проекция</w:t>
      </w:r>
      <w:r w:rsidRPr="007B1E84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3"/>
      </w:r>
      <w:r w:rsidR="007C6FCA">
        <w:rPr>
          <w:rFonts w:ascii="Times New Roman" w:hAnsi="Times New Roman" w:cs="Times New Roman"/>
          <w:sz w:val="28"/>
          <w:szCs w:val="28"/>
        </w:rPr>
        <w:t xml:space="preserve"> холограмни </w:t>
      </w:r>
      <w:r w:rsidR="00A2247B">
        <w:rPr>
          <w:rFonts w:ascii="Times New Roman" w:hAnsi="Times New Roman" w:cs="Times New Roman"/>
          <w:sz w:val="28"/>
          <w:szCs w:val="28"/>
        </w:rPr>
        <w:t>и интерактивни</w:t>
      </w:r>
      <w:r w:rsidRPr="007B1E84">
        <w:rPr>
          <w:rFonts w:ascii="Times New Roman" w:hAnsi="Times New Roman" w:cs="Times New Roman"/>
          <w:sz w:val="28"/>
          <w:szCs w:val="28"/>
        </w:rPr>
        <w:t xml:space="preserve"> екрани и очила за добавена реалност. </w:t>
      </w:r>
    </w:p>
    <w:p w:rsidR="003D4FA9" w:rsidRPr="007B1E84" w:rsidRDefault="00960B98" w:rsidP="00C43B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Всъщност,</w:t>
      </w:r>
      <w:r w:rsidR="003D4FA9">
        <w:rPr>
          <w:rFonts w:ascii="Times New Roman" w:hAnsi="Times New Roman" w:cs="Times New Roman"/>
          <w:sz w:val="28"/>
          <w:szCs w:val="28"/>
        </w:rPr>
        <w:t xml:space="preserve"> т</w:t>
      </w:r>
      <w:r w:rsidR="003D4FA9" w:rsidRPr="007B1E84">
        <w:rPr>
          <w:rFonts w:ascii="Times New Roman" w:hAnsi="Times New Roman" w:cs="Times New Roman"/>
          <w:sz w:val="28"/>
          <w:szCs w:val="28"/>
        </w:rPr>
        <w:t xml:space="preserve">ерминът </w:t>
      </w:r>
      <w:r>
        <w:rPr>
          <w:rFonts w:ascii="Times New Roman" w:hAnsi="Times New Roman" w:cs="Times New Roman"/>
          <w:sz w:val="28"/>
          <w:szCs w:val="28"/>
        </w:rPr>
        <w:t xml:space="preserve">"мултимедия" е </w:t>
      </w:r>
      <w:r w:rsidR="00F63CC8">
        <w:rPr>
          <w:rFonts w:ascii="Times New Roman" w:hAnsi="Times New Roman" w:cs="Times New Roman"/>
          <w:sz w:val="28"/>
          <w:szCs w:val="28"/>
        </w:rPr>
        <w:t>въведен</w:t>
      </w:r>
      <w:r>
        <w:rPr>
          <w:rFonts w:ascii="Times New Roman" w:hAnsi="Times New Roman" w:cs="Times New Roman"/>
          <w:sz w:val="28"/>
          <w:szCs w:val="28"/>
        </w:rPr>
        <w:t xml:space="preserve"> от Боб Голдщайн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FA9" w:rsidRPr="007B1E84">
        <w:rPr>
          <w:rFonts w:ascii="Times New Roman" w:hAnsi="Times New Roman" w:cs="Times New Roman"/>
          <w:sz w:val="28"/>
          <w:szCs w:val="28"/>
        </w:rPr>
        <w:t xml:space="preserve">като означение </w:t>
      </w:r>
      <w:r w:rsidR="003D4FA9" w:rsidRPr="00960B98">
        <w:rPr>
          <w:rFonts w:ascii="Times New Roman" w:hAnsi="Times New Roman" w:cs="Times New Roman"/>
          <w:sz w:val="28"/>
          <w:szCs w:val="28"/>
        </w:rPr>
        <w:t xml:space="preserve">на </w:t>
      </w:r>
      <w:r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861">
        <w:rPr>
          <w:rFonts w:ascii="Times New Roman" w:hAnsi="Times New Roman" w:cs="Times New Roman"/>
          <w:sz w:val="28"/>
          <w:szCs w:val="28"/>
        </w:rPr>
        <w:t>„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с</w:t>
      </w:r>
      <w:r w:rsidR="007D6663"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ъ</w:t>
      </w:r>
      <w:r w:rsidR="007D6663"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д</w:t>
      </w:r>
      <w:r w:rsidR="007D6663"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ъ</w:t>
      </w:r>
      <w:r w:rsidR="007D6663"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р</w:t>
      </w:r>
      <w:r w:rsidR="007D6663"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ж</w:t>
      </w:r>
      <w:r w:rsidR="007D6663"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а</w:t>
      </w:r>
      <w:r w:rsidR="007D6663"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н</w:t>
      </w:r>
      <w:r w:rsidR="007D6663"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и</w:t>
      </w:r>
      <w:r w:rsidR="007D6663"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 xml:space="preserve">е, </w:t>
      </w:r>
      <w:r w:rsidR="007D6663"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което се предава е</w:t>
      </w:r>
      <w:r w:rsidR="0035231C"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д</w:t>
      </w:r>
      <w:r w:rsidR="0035231C"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н</w:t>
      </w:r>
      <w:r w:rsidR="0035231C"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о</w:t>
      </w:r>
      <w:r w:rsidR="0035231C"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в</w:t>
      </w:r>
      <w:r w:rsidR="0035231C"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р</w:t>
      </w:r>
      <w:r w:rsidR="0035231C"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е</w:t>
      </w:r>
      <w:r w:rsidR="0035231C"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м</w:t>
      </w:r>
      <w:r w:rsidR="0035231C"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е</w:t>
      </w:r>
      <w:r w:rsidR="0035231C"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н</w:t>
      </w:r>
      <w:r w:rsidR="0035231C"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н</w:t>
      </w:r>
      <w:r w:rsidR="0035231C"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о</w:t>
      </w:r>
      <w:r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96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A9" w:rsidRPr="00960B98">
        <w:rPr>
          <w:rFonts w:ascii="Times New Roman" w:hAnsi="Times New Roman" w:cs="Times New Roman"/>
          <w:i/>
          <w:sz w:val="28"/>
          <w:szCs w:val="28"/>
        </w:rPr>
        <w:t>различни форми: текст, звук и изображение (статично или филмово – игрално, анимация, компютърна графика, видео и пр.)</w:t>
      </w:r>
      <w:r w:rsidR="003D4FA9" w:rsidRPr="007B1E84">
        <w:rPr>
          <w:rFonts w:ascii="Times New Roman" w:hAnsi="Times New Roman" w:cs="Times New Roman"/>
          <w:sz w:val="28"/>
          <w:szCs w:val="28"/>
        </w:rPr>
        <w:t>.</w:t>
      </w:r>
      <w:r w:rsidR="007D6663">
        <w:rPr>
          <w:rStyle w:val="FootnoteReference"/>
          <w:rFonts w:ascii="Times New Roman" w:hAnsi="Times New Roman" w:cs="Times New Roman"/>
          <w:sz w:val="28"/>
          <w:szCs w:val="28"/>
        </w:rPr>
        <w:footnoteReference w:id="15"/>
      </w:r>
      <w:r w:rsidR="003D4FA9" w:rsidRPr="007B1E84">
        <w:rPr>
          <w:rFonts w:ascii="Times New Roman" w:hAnsi="Times New Roman" w:cs="Times New Roman"/>
          <w:sz w:val="28"/>
          <w:szCs w:val="28"/>
        </w:rPr>
        <w:t xml:space="preserve"> </w:t>
      </w:r>
      <w:r w:rsidR="007C6FCA">
        <w:rPr>
          <w:rFonts w:ascii="Times New Roman" w:hAnsi="Times New Roman" w:cs="Times New Roman"/>
          <w:sz w:val="28"/>
          <w:szCs w:val="28"/>
        </w:rPr>
        <w:t>Акц</w:t>
      </w:r>
      <w:r w:rsidR="004F2B73">
        <w:rPr>
          <w:rFonts w:ascii="Times New Roman" w:hAnsi="Times New Roman" w:cs="Times New Roman"/>
          <w:sz w:val="28"/>
          <w:szCs w:val="28"/>
        </w:rPr>
        <w:t>ентирам р</w:t>
      </w:r>
      <w:r w:rsidR="007D6663">
        <w:rPr>
          <w:rFonts w:ascii="Times New Roman" w:hAnsi="Times New Roman" w:cs="Times New Roman"/>
          <w:sz w:val="28"/>
          <w:szCs w:val="28"/>
        </w:rPr>
        <w:t xml:space="preserve">азминаването </w:t>
      </w:r>
      <w:r w:rsidR="00F63CC8">
        <w:rPr>
          <w:rFonts w:ascii="Times New Roman" w:hAnsi="Times New Roman" w:cs="Times New Roman"/>
          <w:sz w:val="28"/>
          <w:szCs w:val="28"/>
        </w:rPr>
        <w:t xml:space="preserve">между двете дефиниции заради решаващото му </w:t>
      </w:r>
      <w:r w:rsidR="007D6663">
        <w:rPr>
          <w:rFonts w:ascii="Times New Roman" w:hAnsi="Times New Roman" w:cs="Times New Roman"/>
          <w:sz w:val="28"/>
          <w:szCs w:val="28"/>
        </w:rPr>
        <w:t xml:space="preserve">значение за </w:t>
      </w:r>
      <w:r w:rsidR="004F2B73">
        <w:rPr>
          <w:rFonts w:ascii="Times New Roman" w:hAnsi="Times New Roman" w:cs="Times New Roman"/>
          <w:sz w:val="28"/>
          <w:szCs w:val="28"/>
        </w:rPr>
        <w:t>следващите</w:t>
      </w:r>
      <w:r w:rsidR="007D6663">
        <w:rPr>
          <w:rFonts w:ascii="Times New Roman" w:hAnsi="Times New Roman" w:cs="Times New Roman"/>
          <w:sz w:val="28"/>
          <w:szCs w:val="28"/>
        </w:rPr>
        <w:t xml:space="preserve"> част</w:t>
      </w:r>
      <w:r w:rsidR="004F2B73">
        <w:rPr>
          <w:rFonts w:ascii="Times New Roman" w:hAnsi="Times New Roman" w:cs="Times New Roman"/>
          <w:sz w:val="28"/>
          <w:szCs w:val="28"/>
        </w:rPr>
        <w:t>и</w:t>
      </w:r>
      <w:r w:rsidR="007D6663">
        <w:rPr>
          <w:rFonts w:ascii="Times New Roman" w:hAnsi="Times New Roman" w:cs="Times New Roman"/>
          <w:sz w:val="28"/>
          <w:szCs w:val="28"/>
        </w:rPr>
        <w:t xml:space="preserve"> от труд</w:t>
      </w:r>
      <w:r w:rsidR="00F63CC8">
        <w:rPr>
          <w:rFonts w:ascii="Times New Roman" w:hAnsi="Times New Roman" w:cs="Times New Roman"/>
          <w:sz w:val="28"/>
          <w:szCs w:val="28"/>
        </w:rPr>
        <w:t>а</w:t>
      </w:r>
      <w:r w:rsidR="007D66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31C" w:rsidRDefault="007C6FCA" w:rsidP="00352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3BC5" w:rsidRPr="007B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C43BC5" w:rsidRPr="007B1E84">
        <w:rPr>
          <w:rFonts w:ascii="Times New Roman" w:hAnsi="Times New Roman" w:cs="Times New Roman"/>
          <w:sz w:val="28"/>
          <w:szCs w:val="28"/>
        </w:rPr>
        <w:t>Сценичното осветление, мултимедия и нови технологии в спектакли в България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C43BC5" w:rsidRPr="007B1E84">
        <w:rPr>
          <w:rFonts w:ascii="Times New Roman" w:hAnsi="Times New Roman" w:cs="Times New Roman"/>
          <w:sz w:val="28"/>
          <w:szCs w:val="28"/>
        </w:rPr>
        <w:t xml:space="preserve"> са цит</w:t>
      </w:r>
      <w:r w:rsidR="00F63CC8">
        <w:rPr>
          <w:rFonts w:ascii="Times New Roman" w:hAnsi="Times New Roman" w:cs="Times New Roman"/>
          <w:sz w:val="28"/>
          <w:szCs w:val="28"/>
        </w:rPr>
        <w:t>ирани проф.</w:t>
      </w:r>
      <w:r w:rsidR="00C43BC5" w:rsidRPr="007B1E84">
        <w:rPr>
          <w:rFonts w:ascii="Times New Roman" w:hAnsi="Times New Roman" w:cs="Times New Roman"/>
          <w:sz w:val="28"/>
          <w:szCs w:val="28"/>
        </w:rPr>
        <w:t xml:space="preserve">д.н. </w:t>
      </w:r>
      <w:r>
        <w:rPr>
          <w:rFonts w:ascii="Times New Roman" w:hAnsi="Times New Roman" w:cs="Times New Roman"/>
          <w:sz w:val="28"/>
          <w:szCs w:val="28"/>
        </w:rPr>
        <w:t>Дечева и</w:t>
      </w:r>
      <w:r w:rsidR="00F63CC8">
        <w:rPr>
          <w:rFonts w:ascii="Times New Roman" w:hAnsi="Times New Roman" w:cs="Times New Roman"/>
          <w:sz w:val="28"/>
          <w:szCs w:val="28"/>
        </w:rPr>
        <w:t xml:space="preserve"> проф. Попилиев в</w:t>
      </w:r>
      <w:r w:rsidR="00C43BC5" w:rsidRPr="007B1E84">
        <w:rPr>
          <w:rFonts w:ascii="Times New Roman" w:hAnsi="Times New Roman" w:cs="Times New Roman"/>
          <w:sz w:val="28"/>
          <w:szCs w:val="28"/>
        </w:rPr>
        <w:t xml:space="preserve"> крат</w:t>
      </w:r>
      <w:r w:rsidR="00F63CC8">
        <w:rPr>
          <w:rFonts w:ascii="Times New Roman" w:hAnsi="Times New Roman" w:cs="Times New Roman"/>
          <w:sz w:val="28"/>
          <w:szCs w:val="28"/>
        </w:rPr>
        <w:t xml:space="preserve">ък </w:t>
      </w:r>
      <w:r w:rsidR="00E30990">
        <w:rPr>
          <w:rFonts w:ascii="Times New Roman" w:hAnsi="Times New Roman" w:cs="Times New Roman"/>
          <w:sz w:val="28"/>
          <w:szCs w:val="28"/>
        </w:rPr>
        <w:t>преглед</w:t>
      </w:r>
      <w:r w:rsidR="00E30990" w:rsidRPr="007B1E84">
        <w:rPr>
          <w:rFonts w:ascii="Times New Roman" w:hAnsi="Times New Roman" w:cs="Times New Roman"/>
          <w:sz w:val="28"/>
          <w:szCs w:val="28"/>
        </w:rPr>
        <w:t xml:space="preserve"> </w:t>
      </w:r>
      <w:r w:rsidR="00E30990">
        <w:rPr>
          <w:rFonts w:ascii="Times New Roman" w:hAnsi="Times New Roman" w:cs="Times New Roman"/>
          <w:sz w:val="28"/>
          <w:szCs w:val="28"/>
        </w:rPr>
        <w:t>на историята</w:t>
      </w:r>
      <w:r w:rsidR="00F63CC8">
        <w:rPr>
          <w:rFonts w:ascii="Times New Roman" w:hAnsi="Times New Roman" w:cs="Times New Roman"/>
          <w:sz w:val="28"/>
          <w:szCs w:val="28"/>
        </w:rPr>
        <w:t xml:space="preserve"> </w:t>
      </w:r>
      <w:r w:rsidR="00C43BC5" w:rsidRPr="007B1E84">
        <w:rPr>
          <w:rFonts w:ascii="Times New Roman" w:hAnsi="Times New Roman" w:cs="Times New Roman"/>
          <w:sz w:val="28"/>
          <w:szCs w:val="28"/>
        </w:rPr>
        <w:t xml:space="preserve">и </w:t>
      </w:r>
      <w:r w:rsidR="0035231C">
        <w:rPr>
          <w:rFonts w:ascii="Times New Roman" w:hAnsi="Times New Roman" w:cs="Times New Roman"/>
          <w:sz w:val="28"/>
          <w:szCs w:val="28"/>
        </w:rPr>
        <w:t xml:space="preserve">съвременно </w:t>
      </w:r>
      <w:r w:rsidR="00F63CC8">
        <w:rPr>
          <w:rFonts w:ascii="Times New Roman" w:hAnsi="Times New Roman" w:cs="Times New Roman"/>
          <w:sz w:val="28"/>
          <w:szCs w:val="28"/>
        </w:rPr>
        <w:t>състояние на българския театър,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CC8">
        <w:rPr>
          <w:rFonts w:ascii="Times New Roman" w:hAnsi="Times New Roman" w:cs="Times New Roman"/>
          <w:sz w:val="28"/>
          <w:szCs w:val="28"/>
        </w:rPr>
        <w:t xml:space="preserve">в който са </w:t>
      </w:r>
      <w:r w:rsidR="00C43BC5" w:rsidRPr="007B1E84">
        <w:rPr>
          <w:rFonts w:ascii="Times New Roman" w:hAnsi="Times New Roman" w:cs="Times New Roman"/>
          <w:sz w:val="28"/>
          <w:szCs w:val="28"/>
        </w:rPr>
        <w:t>споменати 10 драматурзи, 2 а</w:t>
      </w:r>
      <w:r w:rsidR="0035231C">
        <w:rPr>
          <w:rFonts w:ascii="Times New Roman" w:hAnsi="Times New Roman" w:cs="Times New Roman"/>
          <w:sz w:val="28"/>
          <w:szCs w:val="28"/>
        </w:rPr>
        <w:t>ктьори и 19 режисьори</w:t>
      </w:r>
      <w:r w:rsidR="00C43BC5" w:rsidRPr="007B1E84">
        <w:rPr>
          <w:rFonts w:ascii="Times New Roman" w:hAnsi="Times New Roman" w:cs="Times New Roman"/>
          <w:sz w:val="28"/>
          <w:szCs w:val="28"/>
        </w:rPr>
        <w:t xml:space="preserve">. </w:t>
      </w:r>
      <w:r w:rsidR="0035231C">
        <w:rPr>
          <w:rFonts w:ascii="Times New Roman" w:hAnsi="Times New Roman" w:cs="Times New Roman"/>
          <w:sz w:val="28"/>
          <w:szCs w:val="28"/>
        </w:rPr>
        <w:t>Н</w:t>
      </w:r>
      <w:r w:rsidR="0035231C" w:rsidRPr="007B1E8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сред тях </w:t>
      </w:r>
      <w:r w:rsidR="0035231C">
        <w:rPr>
          <w:rFonts w:ascii="Times New Roman" w:hAnsi="Times New Roman" w:cs="Times New Roman"/>
          <w:sz w:val="28"/>
          <w:szCs w:val="28"/>
        </w:rPr>
        <w:t xml:space="preserve">и </w:t>
      </w:r>
      <w:r w:rsidR="0035231C" w:rsidRPr="007B1E84">
        <w:rPr>
          <w:rFonts w:ascii="Times New Roman" w:hAnsi="Times New Roman" w:cs="Times New Roman"/>
          <w:sz w:val="28"/>
          <w:szCs w:val="28"/>
        </w:rPr>
        <w:t>в единствения пример</w:t>
      </w:r>
      <w:r w:rsidR="00F63CC8">
        <w:rPr>
          <w:rFonts w:ascii="Times New Roman" w:hAnsi="Times New Roman" w:cs="Times New Roman"/>
          <w:sz w:val="28"/>
          <w:szCs w:val="28"/>
        </w:rPr>
        <w:t xml:space="preserve"> </w:t>
      </w:r>
      <w:r w:rsidR="0035231C" w:rsidRPr="007B1E84">
        <w:rPr>
          <w:rFonts w:ascii="Times New Roman" w:hAnsi="Times New Roman" w:cs="Times New Roman"/>
          <w:sz w:val="28"/>
          <w:szCs w:val="28"/>
        </w:rPr>
        <w:t xml:space="preserve">– „Квартет. Опасни връзки след края на света“ – няма </w:t>
      </w:r>
      <w:r w:rsidR="0035231C">
        <w:rPr>
          <w:rFonts w:ascii="Times New Roman" w:hAnsi="Times New Roman" w:cs="Times New Roman"/>
          <w:sz w:val="28"/>
          <w:szCs w:val="28"/>
        </w:rPr>
        <w:t>нито едно име на сценограф и светлинен дизайнер</w:t>
      </w:r>
      <w:r w:rsidR="0035231C" w:rsidRPr="007B1E84">
        <w:rPr>
          <w:rFonts w:ascii="Times New Roman" w:hAnsi="Times New Roman" w:cs="Times New Roman"/>
          <w:sz w:val="28"/>
          <w:szCs w:val="28"/>
        </w:rPr>
        <w:t xml:space="preserve">. За сметка на това в края на раздела са изредени Полък, Ив Крайн (вероятно Клайн), Пиеро Манцони, </w:t>
      </w:r>
      <w:r w:rsidR="0035231C">
        <w:rPr>
          <w:rFonts w:ascii="Times New Roman" w:hAnsi="Times New Roman" w:cs="Times New Roman"/>
          <w:sz w:val="28"/>
          <w:szCs w:val="28"/>
        </w:rPr>
        <w:t>Джулиан Шнабъл и ... Филип Глас</w:t>
      </w:r>
      <w:r w:rsidR="0035231C" w:rsidRPr="0035231C">
        <w:rPr>
          <w:rFonts w:ascii="Times New Roman" w:hAnsi="Times New Roman" w:cs="Times New Roman"/>
          <w:sz w:val="28"/>
          <w:szCs w:val="28"/>
        </w:rPr>
        <w:t xml:space="preserve"> </w:t>
      </w:r>
      <w:r w:rsidR="0035231C">
        <w:rPr>
          <w:rFonts w:ascii="Times New Roman" w:hAnsi="Times New Roman" w:cs="Times New Roman"/>
          <w:sz w:val="28"/>
          <w:szCs w:val="28"/>
        </w:rPr>
        <w:t xml:space="preserve">без информация за техни изяви с осветление и мултимедия. </w:t>
      </w:r>
    </w:p>
    <w:p w:rsidR="00C43BC5" w:rsidRPr="007B1E84" w:rsidRDefault="00C43BC5" w:rsidP="00C43B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E84">
        <w:rPr>
          <w:rFonts w:ascii="Times New Roman" w:hAnsi="Times New Roman" w:cs="Times New Roman"/>
          <w:sz w:val="28"/>
          <w:szCs w:val="28"/>
        </w:rPr>
        <w:t>Темата „Сценично осветление, мултимедия и нови технологии в Съвременното изкуство в България“ е под знака на цитата: „</w:t>
      </w:r>
      <w:r w:rsidRPr="00E30990">
        <w:rPr>
          <w:rFonts w:ascii="Times New Roman" w:hAnsi="Times New Roman" w:cs="Times New Roman"/>
          <w:i/>
          <w:sz w:val="28"/>
          <w:szCs w:val="28"/>
        </w:rPr>
        <w:t>Поради изолацията си до 1989 г. Източна Европа, лишена от информация за „нормалното“ изкуство, произвежда изостанали, идеологизирани форми под контрола на държавата, продукти на локален, к</w:t>
      </w:r>
      <w:r w:rsidR="0035231C" w:rsidRPr="00E30990">
        <w:rPr>
          <w:rFonts w:ascii="Times New Roman" w:hAnsi="Times New Roman" w:cs="Times New Roman"/>
          <w:i/>
          <w:sz w:val="28"/>
          <w:szCs w:val="28"/>
        </w:rPr>
        <w:t>орумпиран изобразителен опит</w:t>
      </w:r>
      <w:r w:rsidR="0035231C">
        <w:rPr>
          <w:rFonts w:ascii="Times New Roman" w:hAnsi="Times New Roman" w:cs="Times New Roman"/>
          <w:sz w:val="28"/>
          <w:szCs w:val="28"/>
        </w:rPr>
        <w:t>“</w:t>
      </w:r>
      <w:r w:rsidRPr="007B1E84">
        <w:rPr>
          <w:rFonts w:ascii="Times New Roman" w:hAnsi="Times New Roman" w:cs="Times New Roman"/>
          <w:sz w:val="28"/>
          <w:szCs w:val="28"/>
        </w:rPr>
        <w:t>.</w:t>
      </w:r>
      <w:r w:rsidR="00B14CCC">
        <w:rPr>
          <w:rStyle w:val="FootnoteReference"/>
          <w:rFonts w:ascii="Times New Roman" w:hAnsi="Times New Roman" w:cs="Times New Roman"/>
          <w:sz w:val="28"/>
          <w:szCs w:val="28"/>
        </w:rPr>
        <w:footnoteReference w:id="16"/>
      </w:r>
      <w:r w:rsidRPr="007B1E84">
        <w:rPr>
          <w:rFonts w:ascii="Times New Roman" w:hAnsi="Times New Roman" w:cs="Times New Roman"/>
          <w:sz w:val="28"/>
          <w:szCs w:val="28"/>
        </w:rPr>
        <w:t xml:space="preserve"> Като постижения са посочени второ </w:t>
      </w:r>
      <w:r>
        <w:rPr>
          <w:rFonts w:ascii="Times New Roman" w:hAnsi="Times New Roman" w:cs="Times New Roman"/>
          <w:sz w:val="28"/>
          <w:szCs w:val="28"/>
        </w:rPr>
        <w:t>място</w:t>
      </w:r>
      <w:r w:rsidRPr="007B1E84">
        <w:rPr>
          <w:rFonts w:ascii="Times New Roman" w:hAnsi="Times New Roman" w:cs="Times New Roman"/>
          <w:sz w:val="28"/>
          <w:szCs w:val="28"/>
        </w:rPr>
        <w:t xml:space="preserve"> на екип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6FCA">
        <w:rPr>
          <w:rFonts w:ascii="Times New Roman" w:hAnsi="Times New Roman" w:cs="Times New Roman"/>
          <w:sz w:val="28"/>
          <w:szCs w:val="28"/>
        </w:rPr>
        <w:t xml:space="preserve"> </w:t>
      </w:r>
      <w:r w:rsidR="007C6FCA" w:rsidRPr="00E90642">
        <w:rPr>
          <w:rFonts w:ascii="Times New Roman" w:hAnsi="Times New Roman" w:cs="Times New Roman"/>
          <w:i/>
          <w:sz w:val="28"/>
          <w:szCs w:val="28"/>
        </w:rPr>
        <w:t>Elektrick</w:t>
      </w:r>
      <w:r w:rsidR="007C6FCA" w:rsidRPr="007C6FCA">
        <w:rPr>
          <w:rFonts w:ascii="Times New Roman" w:hAnsi="Times New Roman" w:cs="Times New Roman"/>
          <w:i/>
          <w:sz w:val="28"/>
          <w:szCs w:val="28"/>
        </w:rPr>
        <w:t>.me</w:t>
      </w:r>
      <w:r w:rsidR="007C6FCA">
        <w:rPr>
          <w:rFonts w:ascii="Times New Roman" w:hAnsi="Times New Roman" w:cs="Times New Roman"/>
          <w:sz w:val="28"/>
          <w:szCs w:val="28"/>
        </w:rPr>
        <w:t xml:space="preserve"> с </w:t>
      </w:r>
      <w:r w:rsidRPr="007B1E84">
        <w:rPr>
          <w:rFonts w:ascii="Times New Roman" w:hAnsi="Times New Roman" w:cs="Times New Roman"/>
          <w:sz w:val="28"/>
          <w:szCs w:val="28"/>
        </w:rPr>
        <w:t>3D мапинг на фестивала „Кръг от Светлина“, М</w:t>
      </w:r>
      <w:r>
        <w:rPr>
          <w:rFonts w:ascii="Times New Roman" w:hAnsi="Times New Roman" w:cs="Times New Roman"/>
          <w:sz w:val="28"/>
          <w:szCs w:val="28"/>
        </w:rPr>
        <w:t>осква, 2018 и награда</w:t>
      </w:r>
      <w:r w:rsidRPr="007B1E84">
        <w:rPr>
          <w:rFonts w:ascii="Times New Roman" w:hAnsi="Times New Roman" w:cs="Times New Roman"/>
          <w:sz w:val="28"/>
          <w:szCs w:val="28"/>
        </w:rPr>
        <w:t xml:space="preserve"> на Българска Хотелиер</w:t>
      </w:r>
      <w:r w:rsidR="007C6FCA">
        <w:rPr>
          <w:rFonts w:ascii="Times New Roman" w:hAnsi="Times New Roman" w:cs="Times New Roman"/>
          <w:sz w:val="28"/>
          <w:szCs w:val="28"/>
        </w:rPr>
        <w:t>ска и Ресторантьорска Асоциация</w:t>
      </w:r>
      <w:r w:rsidR="00837546">
        <w:rPr>
          <w:rFonts w:ascii="Times New Roman" w:hAnsi="Times New Roman" w:cs="Times New Roman"/>
          <w:sz w:val="28"/>
          <w:szCs w:val="28"/>
        </w:rPr>
        <w:t xml:space="preserve"> </w:t>
      </w:r>
      <w:r w:rsidRPr="007B1E84">
        <w:rPr>
          <w:rFonts w:ascii="Times New Roman" w:hAnsi="Times New Roman" w:cs="Times New Roman"/>
          <w:sz w:val="28"/>
          <w:szCs w:val="28"/>
        </w:rPr>
        <w:t xml:space="preserve">за „Най-добра туристическа атракция </w:t>
      </w:r>
      <w:r w:rsidR="007C6FCA">
        <w:rPr>
          <w:rFonts w:ascii="Times New Roman" w:hAnsi="Times New Roman" w:cs="Times New Roman"/>
          <w:sz w:val="28"/>
          <w:szCs w:val="28"/>
        </w:rPr>
        <w:t xml:space="preserve">на годината“ </w:t>
      </w:r>
      <w:r w:rsidR="00837546">
        <w:rPr>
          <w:rFonts w:ascii="Times New Roman" w:hAnsi="Times New Roman" w:cs="Times New Roman"/>
          <w:sz w:val="28"/>
          <w:szCs w:val="28"/>
        </w:rPr>
        <w:t>на продуцен</w:t>
      </w:r>
      <w:r>
        <w:rPr>
          <w:rFonts w:ascii="Times New Roman" w:hAnsi="Times New Roman" w:cs="Times New Roman"/>
          <w:sz w:val="28"/>
          <w:szCs w:val="28"/>
        </w:rPr>
        <w:t xml:space="preserve">тска фирма Ц.С.М </w:t>
      </w:r>
      <w:r w:rsidR="00E90642">
        <w:rPr>
          <w:rFonts w:ascii="Times New Roman" w:hAnsi="Times New Roman" w:cs="Times New Roman"/>
          <w:sz w:val="28"/>
          <w:szCs w:val="28"/>
        </w:rPr>
        <w:t>ООД</w:t>
      </w:r>
      <w:r w:rsidRPr="007B1E84">
        <w:rPr>
          <w:rFonts w:ascii="Times New Roman" w:hAnsi="Times New Roman" w:cs="Times New Roman"/>
          <w:sz w:val="28"/>
          <w:szCs w:val="28"/>
        </w:rPr>
        <w:t xml:space="preserve"> за синемапинг „Легенди от Аладжа </w:t>
      </w:r>
      <w:r w:rsidR="00B14CCC">
        <w:rPr>
          <w:rFonts w:ascii="Times New Roman" w:hAnsi="Times New Roman" w:cs="Times New Roman"/>
          <w:sz w:val="28"/>
          <w:szCs w:val="28"/>
        </w:rPr>
        <w:t xml:space="preserve">манастир“. Като лични приноси </w:t>
      </w:r>
      <w:r w:rsidR="00E90642" w:rsidRPr="00E90642">
        <w:rPr>
          <w:rFonts w:ascii="Times New Roman" w:hAnsi="Times New Roman" w:cs="Times New Roman"/>
          <w:sz w:val="28"/>
          <w:szCs w:val="28"/>
        </w:rPr>
        <w:t>Дя</w:t>
      </w:r>
      <w:r w:rsidR="00B14CCC" w:rsidRPr="00E90642">
        <w:rPr>
          <w:rFonts w:ascii="Times New Roman" w:hAnsi="Times New Roman" w:cs="Times New Roman"/>
          <w:sz w:val="28"/>
          <w:szCs w:val="28"/>
        </w:rPr>
        <w:t>кова</w:t>
      </w:r>
      <w:r w:rsidR="00B14CCC">
        <w:rPr>
          <w:rFonts w:ascii="Times New Roman" w:hAnsi="Times New Roman" w:cs="Times New Roman"/>
          <w:sz w:val="28"/>
          <w:szCs w:val="28"/>
        </w:rPr>
        <w:t xml:space="preserve"> описва</w:t>
      </w:r>
      <w:r w:rsidRPr="007B1E84">
        <w:rPr>
          <w:rFonts w:ascii="Times New Roman" w:hAnsi="Times New Roman" w:cs="Times New Roman"/>
          <w:sz w:val="28"/>
          <w:szCs w:val="28"/>
        </w:rPr>
        <w:t xml:space="preserve"> атракция в реката пред </w:t>
      </w:r>
      <w:r w:rsidR="007C6FCA">
        <w:rPr>
          <w:rFonts w:ascii="Times New Roman" w:hAnsi="Times New Roman" w:cs="Times New Roman"/>
          <w:sz w:val="28"/>
          <w:szCs w:val="28"/>
        </w:rPr>
        <w:t xml:space="preserve">ловешкия мост на Кольо Фичето </w:t>
      </w:r>
      <w:r w:rsidRPr="007B1E84">
        <w:rPr>
          <w:rFonts w:ascii="Times New Roman" w:hAnsi="Times New Roman" w:cs="Times New Roman"/>
          <w:sz w:val="28"/>
          <w:szCs w:val="28"/>
        </w:rPr>
        <w:t xml:space="preserve">и </w:t>
      </w:r>
      <w:r w:rsidR="00E90642">
        <w:rPr>
          <w:rFonts w:ascii="Times New Roman" w:hAnsi="Times New Roman" w:cs="Times New Roman"/>
          <w:sz w:val="28"/>
          <w:szCs w:val="28"/>
        </w:rPr>
        <w:t>нейни проекти</w:t>
      </w:r>
      <w:r w:rsidRPr="007B1E84">
        <w:rPr>
          <w:rFonts w:ascii="Times New Roman" w:hAnsi="Times New Roman" w:cs="Times New Roman"/>
          <w:sz w:val="28"/>
          <w:szCs w:val="28"/>
        </w:rPr>
        <w:t xml:space="preserve"> за интерактивен </w:t>
      </w:r>
      <w:r w:rsidRPr="007B1E84">
        <w:rPr>
          <w:rFonts w:ascii="Times New Roman" w:hAnsi="Times New Roman" w:cs="Times New Roman"/>
          <w:sz w:val="28"/>
          <w:szCs w:val="28"/>
        </w:rPr>
        <w:lastRenderedPageBreak/>
        <w:t>атракцион в Бургас, представящ</w:t>
      </w:r>
      <w:r w:rsidR="00A2247B">
        <w:rPr>
          <w:rFonts w:ascii="Times New Roman" w:hAnsi="Times New Roman" w:cs="Times New Roman"/>
          <w:sz w:val="28"/>
          <w:szCs w:val="28"/>
        </w:rPr>
        <w:t xml:space="preserve"> с мултимедийни средства първия</w:t>
      </w:r>
      <w:r w:rsidRPr="007B1E84">
        <w:rPr>
          <w:rFonts w:ascii="Times New Roman" w:hAnsi="Times New Roman" w:cs="Times New Roman"/>
          <w:sz w:val="28"/>
          <w:szCs w:val="28"/>
        </w:rPr>
        <w:t xml:space="preserve"> полет със самолет над града и главната улица от 30-те години на ХХ в. </w:t>
      </w:r>
    </w:p>
    <w:p w:rsidR="003E75AE" w:rsidRDefault="0015464D" w:rsidP="00CD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811A42">
        <w:rPr>
          <w:rFonts w:ascii="Times New Roman" w:hAnsi="Times New Roman" w:cs="Times New Roman"/>
          <w:sz w:val="28"/>
          <w:szCs w:val="28"/>
        </w:rPr>
        <w:t>различни</w:t>
      </w:r>
      <w:r w:rsidR="00E41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заглавия</w:t>
      </w:r>
      <w:r w:rsidR="00E414F8">
        <w:rPr>
          <w:rStyle w:val="FootnoteReference"/>
          <w:rFonts w:ascii="Times New Roman" w:hAnsi="Times New Roman" w:cs="Times New Roman"/>
          <w:sz w:val="28"/>
          <w:szCs w:val="28"/>
        </w:rPr>
        <w:footnoteReference w:id="17"/>
      </w:r>
      <w:r w:rsidR="00E30990">
        <w:rPr>
          <w:rFonts w:ascii="Times New Roman" w:hAnsi="Times New Roman" w:cs="Times New Roman"/>
          <w:sz w:val="28"/>
          <w:szCs w:val="28"/>
        </w:rPr>
        <w:t xml:space="preserve"> </w:t>
      </w:r>
      <w:r w:rsidR="00811A42">
        <w:rPr>
          <w:rFonts w:ascii="Times New Roman" w:hAnsi="Times New Roman" w:cs="Times New Roman"/>
          <w:sz w:val="28"/>
          <w:szCs w:val="28"/>
        </w:rPr>
        <w:t>следват</w:t>
      </w:r>
      <w:r>
        <w:rPr>
          <w:rFonts w:ascii="Times New Roman" w:hAnsi="Times New Roman" w:cs="Times New Roman"/>
          <w:sz w:val="28"/>
          <w:szCs w:val="28"/>
        </w:rPr>
        <w:t xml:space="preserve"> описания на технически продукти и техни приложения в </w:t>
      </w:r>
      <w:r w:rsidRPr="007B1E84">
        <w:rPr>
          <w:rFonts w:ascii="Times New Roman" w:hAnsi="Times New Roman" w:cs="Times New Roman"/>
          <w:sz w:val="28"/>
          <w:szCs w:val="28"/>
        </w:rPr>
        <w:t>музейна и изложбена сред</w:t>
      </w:r>
      <w:r>
        <w:rPr>
          <w:rFonts w:ascii="Times New Roman" w:hAnsi="Times New Roman" w:cs="Times New Roman"/>
          <w:sz w:val="28"/>
          <w:szCs w:val="28"/>
        </w:rPr>
        <w:t>а, форми на с</w:t>
      </w:r>
      <w:r w:rsidRPr="007B1E84">
        <w:rPr>
          <w:rFonts w:ascii="Times New Roman" w:hAnsi="Times New Roman" w:cs="Times New Roman"/>
          <w:sz w:val="28"/>
          <w:szCs w:val="28"/>
        </w:rPr>
        <w:t>ъвременното изкуство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498B">
        <w:rPr>
          <w:rFonts w:ascii="Times New Roman" w:hAnsi="Times New Roman" w:cs="Times New Roman"/>
          <w:sz w:val="28"/>
          <w:szCs w:val="28"/>
        </w:rPr>
        <w:t xml:space="preserve"> модни дефилета,</w:t>
      </w:r>
      <w:r>
        <w:rPr>
          <w:rFonts w:ascii="Times New Roman" w:hAnsi="Times New Roman" w:cs="Times New Roman"/>
          <w:sz w:val="28"/>
          <w:szCs w:val="28"/>
        </w:rPr>
        <w:t xml:space="preserve"> реклами, </w:t>
      </w:r>
      <w:r w:rsidR="00E90642" w:rsidRPr="00E90642">
        <w:rPr>
          <w:rFonts w:ascii="Times New Roman" w:hAnsi="Times New Roman" w:cs="Times New Roman"/>
          <w:sz w:val="28"/>
          <w:szCs w:val="28"/>
        </w:rPr>
        <w:t>драматич</w:t>
      </w:r>
      <w:r w:rsidRPr="00E90642">
        <w:rPr>
          <w:rFonts w:ascii="Times New Roman" w:hAnsi="Times New Roman" w:cs="Times New Roman"/>
          <w:sz w:val="28"/>
          <w:szCs w:val="28"/>
        </w:rPr>
        <w:t>н</w:t>
      </w:r>
      <w:r w:rsidR="00E90642" w:rsidRPr="00E90642">
        <w:rPr>
          <w:rFonts w:ascii="Times New Roman" w:hAnsi="Times New Roman" w:cs="Times New Roman"/>
          <w:sz w:val="28"/>
          <w:szCs w:val="28"/>
        </w:rPr>
        <w:t>и и балет</w:t>
      </w:r>
      <w:r w:rsidRPr="00E90642">
        <w:rPr>
          <w:rFonts w:ascii="Times New Roman" w:hAnsi="Times New Roman" w:cs="Times New Roman"/>
          <w:sz w:val="28"/>
          <w:szCs w:val="28"/>
        </w:rPr>
        <w:t>н</w:t>
      </w:r>
      <w:r w:rsidR="00E90642" w:rsidRPr="00E906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спектакли, видеоклип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(1 </w:t>
      </w:r>
      <w:r>
        <w:rPr>
          <w:rFonts w:ascii="Times New Roman" w:hAnsi="Times New Roman" w:cs="Times New Roman"/>
          <w:sz w:val="28"/>
          <w:szCs w:val="28"/>
        </w:rPr>
        <w:t>бр.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, филм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 </w:t>
      </w:r>
      <w:r>
        <w:rPr>
          <w:rFonts w:ascii="Times New Roman" w:hAnsi="Times New Roman" w:cs="Times New Roman"/>
          <w:sz w:val="28"/>
          <w:szCs w:val="28"/>
        </w:rPr>
        <w:t>бр.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0C50">
        <w:rPr>
          <w:rFonts w:ascii="Times New Roman" w:hAnsi="Times New Roman" w:cs="Times New Roman"/>
          <w:sz w:val="28"/>
          <w:szCs w:val="28"/>
        </w:rPr>
        <w:t xml:space="preserve"> а също</w:t>
      </w:r>
      <w:r w:rsidR="00E414F8">
        <w:rPr>
          <w:rFonts w:ascii="Times New Roman" w:hAnsi="Times New Roman" w:cs="Times New Roman"/>
          <w:sz w:val="28"/>
          <w:szCs w:val="28"/>
        </w:rPr>
        <w:t xml:space="preserve"> авторски прояви на докторанта</w:t>
      </w:r>
      <w:r w:rsidR="00BB462B">
        <w:rPr>
          <w:rFonts w:ascii="Times New Roman" w:hAnsi="Times New Roman" w:cs="Times New Roman"/>
          <w:sz w:val="28"/>
          <w:szCs w:val="28"/>
        </w:rPr>
        <w:t>.</w:t>
      </w:r>
      <w:r w:rsidR="00E414F8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Това </w:t>
      </w:r>
      <w:r w:rsidR="005E1C58">
        <w:rPr>
          <w:rFonts w:ascii="Times New Roman" w:hAnsi="Times New Roman" w:cs="Times New Roman"/>
          <w:sz w:val="28"/>
          <w:szCs w:val="28"/>
        </w:rPr>
        <w:t>с</w:t>
      </w:r>
      <w:r w:rsidR="00B14CCC">
        <w:rPr>
          <w:rFonts w:ascii="Times New Roman" w:hAnsi="Times New Roman" w:cs="Times New Roman"/>
          <w:sz w:val="28"/>
          <w:szCs w:val="28"/>
        </w:rPr>
        <w:t>а</w:t>
      </w:r>
      <w:r w:rsidR="00E30990">
        <w:rPr>
          <w:rFonts w:ascii="Times New Roman" w:hAnsi="Times New Roman" w:cs="Times New Roman"/>
          <w:sz w:val="28"/>
          <w:szCs w:val="28"/>
        </w:rPr>
        <w:t xml:space="preserve"> кратки пасажи</w:t>
      </w:r>
      <w:r w:rsidR="001F670E">
        <w:rPr>
          <w:rFonts w:ascii="Times New Roman" w:hAnsi="Times New Roman" w:cs="Times New Roman"/>
          <w:sz w:val="28"/>
          <w:szCs w:val="28"/>
        </w:rPr>
        <w:t xml:space="preserve"> </w:t>
      </w:r>
      <w:r w:rsidR="00811A42">
        <w:rPr>
          <w:rFonts w:ascii="Times New Roman" w:hAnsi="Times New Roman" w:cs="Times New Roman"/>
          <w:sz w:val="28"/>
          <w:szCs w:val="28"/>
        </w:rPr>
        <w:t>с</w:t>
      </w:r>
      <w:r w:rsidR="001F670E">
        <w:rPr>
          <w:rFonts w:ascii="Times New Roman" w:hAnsi="Times New Roman" w:cs="Times New Roman"/>
          <w:sz w:val="28"/>
          <w:szCs w:val="28"/>
        </w:rPr>
        <w:t xml:space="preserve"> технически характеристики</w:t>
      </w:r>
      <w:r w:rsidR="00D54E1E">
        <w:rPr>
          <w:rFonts w:ascii="Times New Roman" w:hAnsi="Times New Roman" w:cs="Times New Roman"/>
          <w:sz w:val="28"/>
          <w:szCs w:val="28"/>
        </w:rPr>
        <w:t xml:space="preserve"> на устройства и</w:t>
      </w:r>
      <w:r w:rsidR="001F670E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D54E1E">
        <w:rPr>
          <w:rFonts w:ascii="Times New Roman" w:hAnsi="Times New Roman" w:cs="Times New Roman"/>
          <w:sz w:val="28"/>
          <w:szCs w:val="28"/>
        </w:rPr>
        <w:t>те им</w:t>
      </w:r>
      <w:r w:rsidR="001F670E">
        <w:rPr>
          <w:rFonts w:ascii="Times New Roman" w:hAnsi="Times New Roman" w:cs="Times New Roman"/>
          <w:sz w:val="28"/>
          <w:szCs w:val="28"/>
        </w:rPr>
        <w:t xml:space="preserve"> на медии. </w:t>
      </w:r>
      <w:r w:rsidR="00E30990">
        <w:rPr>
          <w:rFonts w:ascii="Times New Roman" w:hAnsi="Times New Roman" w:cs="Times New Roman"/>
          <w:sz w:val="28"/>
          <w:szCs w:val="28"/>
        </w:rPr>
        <w:t>Доколкото можах да преценя</w:t>
      </w:r>
      <w:r w:rsidR="00811A42">
        <w:rPr>
          <w:rFonts w:ascii="Times New Roman" w:hAnsi="Times New Roman" w:cs="Times New Roman"/>
          <w:sz w:val="28"/>
          <w:szCs w:val="28"/>
        </w:rPr>
        <w:t xml:space="preserve">, посочените </w:t>
      </w:r>
      <w:r w:rsidR="003E75AE" w:rsidRPr="007B1E84">
        <w:rPr>
          <w:rFonts w:ascii="Times New Roman" w:hAnsi="Times New Roman" w:cs="Times New Roman"/>
          <w:sz w:val="28"/>
          <w:szCs w:val="28"/>
        </w:rPr>
        <w:t xml:space="preserve">инсталации, скулптури и други форми съвременно изкуство </w:t>
      </w:r>
      <w:r w:rsidR="003E75AE">
        <w:rPr>
          <w:rFonts w:ascii="Times New Roman" w:hAnsi="Times New Roman" w:cs="Times New Roman"/>
          <w:sz w:val="28"/>
          <w:szCs w:val="28"/>
        </w:rPr>
        <w:t>на 22-ма визуални артисти,</w:t>
      </w:r>
      <w:r w:rsidR="003E75AE" w:rsidRPr="007B1E84">
        <w:rPr>
          <w:rFonts w:ascii="Times New Roman" w:hAnsi="Times New Roman" w:cs="Times New Roman"/>
          <w:sz w:val="28"/>
          <w:szCs w:val="28"/>
        </w:rPr>
        <w:t xml:space="preserve"> изложени през 2013 г. в галерия "Хейуърд"</w:t>
      </w:r>
      <w:r w:rsidR="00D54E1E">
        <w:rPr>
          <w:rFonts w:ascii="Times New Roman" w:hAnsi="Times New Roman" w:cs="Times New Roman"/>
          <w:sz w:val="28"/>
          <w:szCs w:val="28"/>
        </w:rPr>
        <w:t>,</w:t>
      </w:r>
      <w:r w:rsidR="003E75AE">
        <w:rPr>
          <w:rFonts w:ascii="Times New Roman" w:hAnsi="Times New Roman" w:cs="Times New Roman"/>
          <w:sz w:val="28"/>
          <w:szCs w:val="28"/>
        </w:rPr>
        <w:t xml:space="preserve"> са автономни произведения в неутрална експозиционтна </w:t>
      </w:r>
      <w:r w:rsidR="00B14CCC">
        <w:rPr>
          <w:rFonts w:ascii="Times New Roman" w:hAnsi="Times New Roman" w:cs="Times New Roman"/>
          <w:sz w:val="28"/>
          <w:szCs w:val="28"/>
        </w:rPr>
        <w:t>среда, чиято сценичност</w:t>
      </w:r>
      <w:r w:rsidR="003E75AE">
        <w:rPr>
          <w:rFonts w:ascii="Times New Roman" w:hAnsi="Times New Roman" w:cs="Times New Roman"/>
          <w:sz w:val="28"/>
          <w:szCs w:val="28"/>
        </w:rPr>
        <w:t xml:space="preserve"> не е </w:t>
      </w:r>
      <w:r w:rsidR="00B14CCC">
        <w:rPr>
          <w:rFonts w:ascii="Times New Roman" w:hAnsi="Times New Roman" w:cs="Times New Roman"/>
          <w:sz w:val="28"/>
          <w:szCs w:val="28"/>
        </w:rPr>
        <w:t>защитена</w:t>
      </w:r>
      <w:r w:rsidR="00D54E1E">
        <w:rPr>
          <w:rFonts w:ascii="Times New Roman" w:hAnsi="Times New Roman" w:cs="Times New Roman"/>
          <w:sz w:val="28"/>
          <w:szCs w:val="28"/>
        </w:rPr>
        <w:t>; а</w:t>
      </w:r>
      <w:r w:rsidR="003E75AE">
        <w:rPr>
          <w:rFonts w:ascii="Times New Roman" w:hAnsi="Times New Roman" w:cs="Times New Roman"/>
          <w:sz w:val="28"/>
          <w:szCs w:val="28"/>
        </w:rPr>
        <w:t xml:space="preserve">налогично е състоянието и за </w:t>
      </w:r>
      <w:r w:rsidR="00811A42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3E75AE">
        <w:rPr>
          <w:rFonts w:ascii="Times New Roman" w:hAnsi="Times New Roman" w:cs="Times New Roman"/>
          <w:sz w:val="28"/>
          <w:szCs w:val="28"/>
        </w:rPr>
        <w:t>други примери.</w:t>
      </w:r>
      <w:r w:rsidR="00C20585">
        <w:rPr>
          <w:rFonts w:ascii="Times New Roman" w:hAnsi="Times New Roman" w:cs="Times New Roman"/>
          <w:sz w:val="28"/>
          <w:szCs w:val="28"/>
        </w:rPr>
        <w:t xml:space="preserve"> </w:t>
      </w:r>
      <w:r w:rsidR="00811A42">
        <w:rPr>
          <w:rFonts w:ascii="Times New Roman" w:hAnsi="Times New Roman" w:cs="Times New Roman"/>
          <w:sz w:val="28"/>
          <w:szCs w:val="28"/>
        </w:rPr>
        <w:t>К</w:t>
      </w:r>
      <w:r w:rsidR="00B14CCC">
        <w:rPr>
          <w:rFonts w:ascii="Times New Roman" w:hAnsi="Times New Roman" w:cs="Times New Roman"/>
          <w:sz w:val="28"/>
          <w:szCs w:val="28"/>
        </w:rPr>
        <w:t>уриозна</w:t>
      </w:r>
      <w:r w:rsidR="00C20585">
        <w:rPr>
          <w:rFonts w:ascii="Times New Roman" w:hAnsi="Times New Roman" w:cs="Times New Roman"/>
          <w:sz w:val="28"/>
          <w:szCs w:val="28"/>
        </w:rPr>
        <w:t xml:space="preserve"> е класифи</w:t>
      </w:r>
      <w:r w:rsidR="004D3F2A">
        <w:rPr>
          <w:rFonts w:ascii="Times New Roman" w:hAnsi="Times New Roman" w:cs="Times New Roman"/>
          <w:sz w:val="28"/>
          <w:szCs w:val="28"/>
        </w:rPr>
        <w:t>кация</w:t>
      </w:r>
      <w:r w:rsidR="00A2247B">
        <w:rPr>
          <w:rFonts w:ascii="Times New Roman" w:hAnsi="Times New Roman" w:cs="Times New Roman"/>
          <w:sz w:val="28"/>
          <w:szCs w:val="28"/>
        </w:rPr>
        <w:t>та</w:t>
      </w:r>
      <w:r w:rsidR="00C20585">
        <w:rPr>
          <w:rFonts w:ascii="Times New Roman" w:hAnsi="Times New Roman" w:cs="Times New Roman"/>
          <w:sz w:val="28"/>
          <w:szCs w:val="28"/>
        </w:rPr>
        <w:t xml:space="preserve"> на </w:t>
      </w:r>
      <w:r w:rsidR="00C20585" w:rsidRPr="001F5BAE">
        <w:rPr>
          <w:rFonts w:ascii="Times New Roman" w:hAnsi="Times New Roman" w:cs="Times New Roman"/>
          <w:sz w:val="28"/>
          <w:szCs w:val="28"/>
        </w:rPr>
        <w:t xml:space="preserve">Робърт </w:t>
      </w:r>
      <w:r w:rsidR="00C20585">
        <w:rPr>
          <w:rFonts w:ascii="Times New Roman" w:hAnsi="Times New Roman" w:cs="Times New Roman"/>
          <w:sz w:val="28"/>
          <w:szCs w:val="28"/>
        </w:rPr>
        <w:t xml:space="preserve">Уилсън </w:t>
      </w:r>
      <w:r w:rsidR="004D3F2A">
        <w:rPr>
          <w:rFonts w:ascii="Times New Roman" w:hAnsi="Times New Roman" w:cs="Times New Roman"/>
          <w:sz w:val="28"/>
          <w:szCs w:val="28"/>
        </w:rPr>
        <w:t xml:space="preserve">към </w:t>
      </w:r>
      <w:r w:rsidR="00E30990">
        <w:rPr>
          <w:rFonts w:ascii="Times New Roman" w:hAnsi="Times New Roman" w:cs="Times New Roman"/>
          <w:sz w:val="28"/>
          <w:szCs w:val="28"/>
        </w:rPr>
        <w:t>кино-естетиката</w:t>
      </w:r>
      <w:r w:rsidR="00811A42">
        <w:rPr>
          <w:rFonts w:ascii="Times New Roman" w:hAnsi="Times New Roman" w:cs="Times New Roman"/>
          <w:sz w:val="28"/>
          <w:szCs w:val="28"/>
        </w:rPr>
        <w:t>, к</w:t>
      </w:r>
      <w:r w:rsidR="00C20585">
        <w:rPr>
          <w:rFonts w:ascii="Times New Roman" w:hAnsi="Times New Roman" w:cs="Times New Roman"/>
          <w:sz w:val="28"/>
          <w:szCs w:val="28"/>
        </w:rPr>
        <w:t xml:space="preserve">оето ме подсеща да обърна внимание, че колкото и да е велик </w:t>
      </w:r>
      <w:r w:rsidR="00A2247B">
        <w:rPr>
          <w:rFonts w:ascii="Times New Roman" w:hAnsi="Times New Roman" w:cs="Times New Roman"/>
          <w:sz w:val="28"/>
          <w:szCs w:val="28"/>
        </w:rPr>
        <w:t>филмът</w:t>
      </w:r>
      <w:r w:rsidR="00811A42">
        <w:rPr>
          <w:rFonts w:ascii="Times New Roman" w:hAnsi="Times New Roman" w:cs="Times New Roman"/>
          <w:sz w:val="28"/>
          <w:szCs w:val="28"/>
        </w:rPr>
        <w:t xml:space="preserve"> </w:t>
      </w:r>
      <w:r w:rsidR="00C20585">
        <w:rPr>
          <w:rFonts w:ascii="Times New Roman" w:hAnsi="Times New Roman" w:cs="Times New Roman"/>
          <w:sz w:val="28"/>
          <w:szCs w:val="28"/>
        </w:rPr>
        <w:t xml:space="preserve">„Гоя“ на Саура, </w:t>
      </w:r>
      <w:r w:rsidR="00811A42">
        <w:rPr>
          <w:rFonts w:ascii="Times New Roman" w:hAnsi="Times New Roman" w:cs="Times New Roman"/>
          <w:sz w:val="28"/>
          <w:szCs w:val="28"/>
        </w:rPr>
        <w:t xml:space="preserve">той </w:t>
      </w:r>
      <w:r w:rsidR="00C20585">
        <w:rPr>
          <w:rFonts w:ascii="Times New Roman" w:hAnsi="Times New Roman" w:cs="Times New Roman"/>
          <w:sz w:val="28"/>
          <w:szCs w:val="28"/>
        </w:rPr>
        <w:t xml:space="preserve">не </w:t>
      </w:r>
      <w:r w:rsidR="00B14CCC">
        <w:rPr>
          <w:rFonts w:ascii="Times New Roman" w:hAnsi="Times New Roman" w:cs="Times New Roman"/>
          <w:sz w:val="28"/>
          <w:szCs w:val="28"/>
        </w:rPr>
        <w:t>може</w:t>
      </w:r>
      <w:r w:rsidR="00C20585">
        <w:rPr>
          <w:rFonts w:ascii="Times New Roman" w:hAnsi="Times New Roman" w:cs="Times New Roman"/>
          <w:sz w:val="28"/>
          <w:szCs w:val="28"/>
        </w:rPr>
        <w:t xml:space="preserve"> да запълни празнина</w:t>
      </w:r>
      <w:r w:rsidR="004D3F2A">
        <w:rPr>
          <w:rFonts w:ascii="Times New Roman" w:hAnsi="Times New Roman" w:cs="Times New Roman"/>
          <w:sz w:val="28"/>
          <w:szCs w:val="28"/>
        </w:rPr>
        <w:t>та</w:t>
      </w:r>
      <w:r w:rsidR="00C20585">
        <w:rPr>
          <w:rFonts w:ascii="Times New Roman" w:hAnsi="Times New Roman" w:cs="Times New Roman"/>
          <w:sz w:val="28"/>
          <w:szCs w:val="28"/>
        </w:rPr>
        <w:t xml:space="preserve"> по </w:t>
      </w:r>
      <w:r w:rsidR="00C20585" w:rsidRPr="00E90642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E90642" w:rsidRPr="00E90642">
        <w:rPr>
          <w:rFonts w:ascii="Times New Roman" w:hAnsi="Times New Roman" w:cs="Times New Roman"/>
          <w:sz w:val="28"/>
          <w:szCs w:val="28"/>
        </w:rPr>
        <w:t xml:space="preserve">на </w:t>
      </w:r>
      <w:r w:rsidR="00C20585" w:rsidRPr="00E90642">
        <w:rPr>
          <w:rFonts w:ascii="Times New Roman" w:hAnsi="Times New Roman" w:cs="Times New Roman"/>
          <w:sz w:val="28"/>
          <w:szCs w:val="28"/>
        </w:rPr>
        <w:t>осветлението</w:t>
      </w:r>
      <w:r w:rsidR="00C20585">
        <w:rPr>
          <w:rFonts w:ascii="Times New Roman" w:hAnsi="Times New Roman" w:cs="Times New Roman"/>
          <w:sz w:val="28"/>
          <w:szCs w:val="28"/>
        </w:rPr>
        <w:t xml:space="preserve"> и мултимедията в киното. </w:t>
      </w:r>
      <w:r w:rsidR="00E30990">
        <w:rPr>
          <w:rFonts w:ascii="Times New Roman" w:hAnsi="Times New Roman" w:cs="Times New Roman"/>
          <w:sz w:val="28"/>
          <w:szCs w:val="28"/>
        </w:rPr>
        <w:t>Аналогичен е</w:t>
      </w:r>
      <w:r w:rsidR="000F709E">
        <w:rPr>
          <w:rFonts w:ascii="Times New Roman" w:hAnsi="Times New Roman" w:cs="Times New Roman"/>
          <w:sz w:val="28"/>
          <w:szCs w:val="28"/>
        </w:rPr>
        <w:t xml:space="preserve"> </w:t>
      </w:r>
      <w:r w:rsidR="00811A42">
        <w:rPr>
          <w:rFonts w:ascii="Times New Roman" w:hAnsi="Times New Roman" w:cs="Times New Roman"/>
          <w:sz w:val="28"/>
          <w:szCs w:val="28"/>
        </w:rPr>
        <w:t>клипът</w:t>
      </w:r>
      <w:r w:rsidR="000F709E">
        <w:rPr>
          <w:rFonts w:ascii="Times New Roman" w:hAnsi="Times New Roman" w:cs="Times New Roman"/>
          <w:sz w:val="28"/>
          <w:szCs w:val="28"/>
        </w:rPr>
        <w:t xml:space="preserve"> на Риана</w:t>
      </w:r>
      <w:r w:rsidR="00E30990">
        <w:rPr>
          <w:rFonts w:ascii="Times New Roman" w:hAnsi="Times New Roman" w:cs="Times New Roman"/>
          <w:sz w:val="28"/>
          <w:szCs w:val="28"/>
        </w:rPr>
        <w:t>,</w:t>
      </w:r>
      <w:r w:rsidR="00D01DFD">
        <w:rPr>
          <w:rFonts w:ascii="Times New Roman" w:hAnsi="Times New Roman" w:cs="Times New Roman"/>
          <w:sz w:val="28"/>
          <w:szCs w:val="28"/>
        </w:rPr>
        <w:t xml:space="preserve"> </w:t>
      </w:r>
      <w:r w:rsidR="00E30990">
        <w:rPr>
          <w:rFonts w:ascii="Times New Roman" w:hAnsi="Times New Roman" w:cs="Times New Roman"/>
          <w:sz w:val="28"/>
          <w:szCs w:val="28"/>
        </w:rPr>
        <w:t xml:space="preserve">който се стапя в </w:t>
      </w:r>
      <w:r w:rsidR="00811A42">
        <w:rPr>
          <w:rFonts w:ascii="Times New Roman" w:hAnsi="Times New Roman" w:cs="Times New Roman"/>
          <w:sz w:val="28"/>
          <w:szCs w:val="28"/>
        </w:rPr>
        <w:t>сравние</w:t>
      </w:r>
      <w:r w:rsidR="004D3F2A">
        <w:rPr>
          <w:rFonts w:ascii="Times New Roman" w:hAnsi="Times New Roman" w:cs="Times New Roman"/>
          <w:sz w:val="28"/>
          <w:szCs w:val="28"/>
        </w:rPr>
        <w:t xml:space="preserve"> </w:t>
      </w:r>
      <w:r w:rsidR="000F709E">
        <w:rPr>
          <w:rFonts w:ascii="Times New Roman" w:hAnsi="Times New Roman" w:cs="Times New Roman"/>
          <w:sz w:val="28"/>
          <w:szCs w:val="28"/>
        </w:rPr>
        <w:t>с концерти</w:t>
      </w:r>
      <w:r w:rsidR="00671DF1">
        <w:rPr>
          <w:rFonts w:ascii="Times New Roman" w:hAnsi="Times New Roman" w:cs="Times New Roman"/>
          <w:sz w:val="28"/>
          <w:szCs w:val="28"/>
        </w:rPr>
        <w:t>, филми и клипове</w:t>
      </w:r>
      <w:r w:rsidR="000F709E">
        <w:rPr>
          <w:rFonts w:ascii="Times New Roman" w:hAnsi="Times New Roman" w:cs="Times New Roman"/>
          <w:sz w:val="28"/>
          <w:szCs w:val="28"/>
        </w:rPr>
        <w:t xml:space="preserve"> на </w:t>
      </w:r>
      <w:r w:rsidR="000F709E" w:rsidRPr="000F709E">
        <w:rPr>
          <w:rFonts w:ascii="Times New Roman" w:hAnsi="Times New Roman" w:cs="Times New Roman"/>
          <w:sz w:val="28"/>
          <w:szCs w:val="28"/>
        </w:rPr>
        <w:t>Pink Floyd</w:t>
      </w:r>
      <w:r w:rsidR="00671DF1">
        <w:rPr>
          <w:rFonts w:ascii="Times New Roman" w:hAnsi="Times New Roman" w:cs="Times New Roman"/>
          <w:sz w:val="28"/>
          <w:szCs w:val="28"/>
        </w:rPr>
        <w:t>,</w:t>
      </w:r>
      <w:r w:rsidR="000F7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09E" w:rsidRPr="000F709E">
        <w:rPr>
          <w:rFonts w:ascii="Times New Roman" w:hAnsi="Times New Roman" w:cs="Times New Roman"/>
          <w:sz w:val="28"/>
          <w:szCs w:val="28"/>
          <w:lang w:val="en-US"/>
        </w:rPr>
        <w:t>The Rolling Stones</w:t>
      </w:r>
      <w:r w:rsidR="00671DF1">
        <w:rPr>
          <w:rFonts w:ascii="Times New Roman" w:hAnsi="Times New Roman" w:cs="Times New Roman"/>
          <w:sz w:val="28"/>
          <w:szCs w:val="28"/>
        </w:rPr>
        <w:t>,</w:t>
      </w:r>
      <w:r w:rsidR="000F709E" w:rsidRPr="000F709E">
        <w:rPr>
          <w:rFonts w:ascii="Times New Roman" w:hAnsi="Times New Roman" w:cs="Times New Roman"/>
          <w:sz w:val="28"/>
          <w:szCs w:val="28"/>
          <w:lang w:val="en-US"/>
        </w:rPr>
        <w:t xml:space="preserve"> Peter Gabriel</w:t>
      </w:r>
      <w:r w:rsidR="00D01DFD">
        <w:rPr>
          <w:rFonts w:ascii="Times New Roman" w:hAnsi="Times New Roman" w:cs="Times New Roman"/>
          <w:sz w:val="28"/>
          <w:szCs w:val="28"/>
        </w:rPr>
        <w:t xml:space="preserve"> и пр.</w:t>
      </w:r>
      <w:r w:rsidR="00671DF1">
        <w:rPr>
          <w:rFonts w:ascii="Times New Roman" w:hAnsi="Times New Roman" w:cs="Times New Roman"/>
          <w:sz w:val="28"/>
          <w:szCs w:val="28"/>
        </w:rPr>
        <w:t>, както и на гостувалите у нас</w:t>
      </w:r>
      <w:r w:rsidR="000F7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09E" w:rsidRPr="000F709E">
        <w:rPr>
          <w:rFonts w:ascii="Times New Roman" w:hAnsi="Times New Roman" w:cs="Times New Roman"/>
          <w:sz w:val="28"/>
          <w:szCs w:val="28"/>
          <w:lang w:val="en-US"/>
        </w:rPr>
        <w:t>Sade</w:t>
      </w:r>
      <w:r w:rsidR="00671DF1">
        <w:rPr>
          <w:rFonts w:ascii="Times New Roman" w:hAnsi="Times New Roman" w:cs="Times New Roman"/>
          <w:sz w:val="28"/>
          <w:szCs w:val="28"/>
        </w:rPr>
        <w:t>,</w:t>
      </w:r>
      <w:r w:rsidR="000F7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09E" w:rsidRPr="000F709E">
        <w:rPr>
          <w:rFonts w:ascii="Times New Roman" w:hAnsi="Times New Roman" w:cs="Times New Roman"/>
          <w:sz w:val="28"/>
          <w:szCs w:val="28"/>
          <w:lang w:val="en-US"/>
        </w:rPr>
        <w:t>George Michael</w:t>
      </w:r>
      <w:r w:rsidR="00671DF1">
        <w:rPr>
          <w:rFonts w:ascii="Times New Roman" w:hAnsi="Times New Roman" w:cs="Times New Roman"/>
          <w:sz w:val="28"/>
          <w:szCs w:val="28"/>
        </w:rPr>
        <w:t>,</w:t>
      </w:r>
      <w:r w:rsidR="000F7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247B">
        <w:rPr>
          <w:rFonts w:ascii="Times New Roman" w:hAnsi="Times New Roman" w:cs="Times New Roman"/>
          <w:sz w:val="28"/>
          <w:szCs w:val="28"/>
          <w:lang w:val="en-US"/>
        </w:rPr>
        <w:t>Madonna</w:t>
      </w:r>
      <w:r w:rsidR="00671DF1">
        <w:rPr>
          <w:rFonts w:ascii="Times New Roman" w:hAnsi="Times New Roman" w:cs="Times New Roman"/>
          <w:sz w:val="28"/>
          <w:szCs w:val="28"/>
        </w:rPr>
        <w:t>,</w:t>
      </w:r>
      <w:r w:rsidR="000F7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1DF1" w:rsidRPr="00671DF1">
        <w:rPr>
          <w:rFonts w:ascii="Times New Roman" w:hAnsi="Times New Roman" w:cs="Times New Roman"/>
          <w:sz w:val="28"/>
          <w:szCs w:val="28"/>
          <w:lang w:val="en-US"/>
        </w:rPr>
        <w:t>Cirque du Soleil</w:t>
      </w:r>
      <w:r w:rsidR="00671DF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01DFD" w:rsidRPr="007B1E84" w:rsidRDefault="00D01DFD" w:rsidP="00D01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пак съществуват две изключения. Първото е добре структурираната</w:t>
      </w:r>
      <w:r w:rsidR="00A2247B">
        <w:rPr>
          <w:rFonts w:ascii="Times New Roman" w:hAnsi="Times New Roman" w:cs="Times New Roman"/>
          <w:sz w:val="28"/>
          <w:szCs w:val="28"/>
        </w:rPr>
        <w:t xml:space="preserve"> информация за сюжета на спектъла</w:t>
      </w:r>
      <w:r w:rsidRPr="007B1E84">
        <w:rPr>
          <w:rFonts w:ascii="Times New Roman" w:hAnsi="Times New Roman" w:cs="Times New Roman"/>
          <w:sz w:val="28"/>
          <w:szCs w:val="28"/>
        </w:rPr>
        <w:t xml:space="preserve"> „Грозота покрива костите“ </w:t>
      </w:r>
      <w:r>
        <w:rPr>
          <w:rFonts w:ascii="Times New Roman" w:hAnsi="Times New Roman" w:cs="Times New Roman"/>
          <w:sz w:val="28"/>
          <w:szCs w:val="28"/>
        </w:rPr>
        <w:t>по текст на</w:t>
      </w:r>
      <w:r w:rsidRPr="007B1E84">
        <w:rPr>
          <w:rFonts w:ascii="Times New Roman" w:hAnsi="Times New Roman" w:cs="Times New Roman"/>
          <w:sz w:val="28"/>
          <w:szCs w:val="28"/>
        </w:rPr>
        <w:t xml:space="preserve"> Линдзи Ферентино, реж. Индху Рубасингам, Национален театър, Лондон 2017. </w:t>
      </w:r>
      <w:r>
        <w:rPr>
          <w:rFonts w:ascii="Times New Roman" w:hAnsi="Times New Roman" w:cs="Times New Roman"/>
          <w:sz w:val="28"/>
          <w:szCs w:val="28"/>
        </w:rPr>
        <w:t>Кратко изложение на о</w:t>
      </w:r>
      <w:r w:rsidRPr="007B1E84">
        <w:rPr>
          <w:rFonts w:ascii="Times New Roman" w:hAnsi="Times New Roman" w:cs="Times New Roman"/>
          <w:sz w:val="28"/>
          <w:szCs w:val="28"/>
        </w:rPr>
        <w:t xml:space="preserve">сновната идея </w:t>
      </w:r>
      <w:r>
        <w:rPr>
          <w:rFonts w:ascii="Times New Roman" w:hAnsi="Times New Roman" w:cs="Times New Roman"/>
          <w:sz w:val="28"/>
          <w:szCs w:val="28"/>
        </w:rPr>
        <w:t>на екипа мотивира избор на техника и методи</w:t>
      </w:r>
      <w:r w:rsidRPr="007B1E84">
        <w:rPr>
          <w:rFonts w:ascii="Times New Roman" w:hAnsi="Times New Roman" w:cs="Times New Roman"/>
          <w:sz w:val="28"/>
          <w:szCs w:val="28"/>
        </w:rPr>
        <w:t xml:space="preserve">, с които Люк Холс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мултимедия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Ес Девлин (сценограф на декора) </w:t>
      </w:r>
      <w:r w:rsidRPr="007B1E84">
        <w:rPr>
          <w:rFonts w:ascii="Times New Roman" w:hAnsi="Times New Roman" w:cs="Times New Roman"/>
          <w:sz w:val="28"/>
          <w:szCs w:val="28"/>
        </w:rPr>
        <w:t>трансформират пространство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7B1E84">
        <w:rPr>
          <w:rFonts w:ascii="Times New Roman" w:hAnsi="Times New Roman" w:cs="Times New Roman"/>
          <w:sz w:val="28"/>
          <w:szCs w:val="28"/>
        </w:rPr>
        <w:t xml:space="preserve"> според </w:t>
      </w:r>
      <w:r>
        <w:rPr>
          <w:rFonts w:ascii="Times New Roman" w:hAnsi="Times New Roman" w:cs="Times New Roman"/>
          <w:sz w:val="28"/>
          <w:szCs w:val="28"/>
        </w:rPr>
        <w:t xml:space="preserve">ясен </w:t>
      </w:r>
      <w:r w:rsidRPr="007B1E84">
        <w:rPr>
          <w:rFonts w:ascii="Times New Roman" w:hAnsi="Times New Roman" w:cs="Times New Roman"/>
          <w:sz w:val="28"/>
          <w:szCs w:val="28"/>
        </w:rPr>
        <w:lastRenderedPageBreak/>
        <w:t>постановъч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B1E84">
        <w:rPr>
          <w:rFonts w:ascii="Times New Roman" w:hAnsi="Times New Roman" w:cs="Times New Roman"/>
          <w:sz w:val="28"/>
          <w:szCs w:val="28"/>
        </w:rPr>
        <w:t xml:space="preserve"> замисъл. </w:t>
      </w:r>
      <w:r>
        <w:rPr>
          <w:rFonts w:ascii="Times New Roman" w:hAnsi="Times New Roman" w:cs="Times New Roman"/>
          <w:sz w:val="28"/>
          <w:szCs w:val="28"/>
        </w:rPr>
        <w:t>Във втория случай описание</w:t>
      </w:r>
      <w:r w:rsidRPr="007B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рекламен спектакъл</w:t>
      </w:r>
      <w:r w:rsidRPr="007B1E84">
        <w:rPr>
          <w:rFonts w:ascii="Times New Roman" w:hAnsi="Times New Roman" w:cs="Times New Roman"/>
          <w:sz w:val="28"/>
          <w:szCs w:val="28"/>
        </w:rPr>
        <w:t xml:space="preserve"> „БМВ следващите 100 години“, Олимпийска зала, Мюнхен, 2016, изяс</w:t>
      </w:r>
      <w:r w:rsidR="00B14CCC">
        <w:rPr>
          <w:rFonts w:ascii="Times New Roman" w:hAnsi="Times New Roman" w:cs="Times New Roman"/>
          <w:sz w:val="28"/>
          <w:szCs w:val="28"/>
        </w:rPr>
        <w:t>нява разположението на публика, екрани, прожекции, продукти</w:t>
      </w:r>
      <w:r w:rsidRPr="007B1E84">
        <w:rPr>
          <w:rFonts w:ascii="Times New Roman" w:hAnsi="Times New Roman" w:cs="Times New Roman"/>
          <w:sz w:val="28"/>
          <w:szCs w:val="28"/>
        </w:rPr>
        <w:t xml:space="preserve"> на БМВ и тяхно</w:t>
      </w:r>
      <w:r w:rsidR="00B14CCC">
        <w:rPr>
          <w:rFonts w:ascii="Times New Roman" w:hAnsi="Times New Roman" w:cs="Times New Roman"/>
          <w:sz w:val="28"/>
          <w:szCs w:val="28"/>
        </w:rPr>
        <w:t>то взаимодействие с изпълнения</w:t>
      </w:r>
      <w:r w:rsidRPr="007B1E84">
        <w:rPr>
          <w:rFonts w:ascii="Times New Roman" w:hAnsi="Times New Roman" w:cs="Times New Roman"/>
          <w:sz w:val="28"/>
          <w:szCs w:val="28"/>
        </w:rPr>
        <w:t xml:space="preserve"> на певци, актьори, танцьори, водещи, роботи, движещи се екрани и самостоятелни осветит</w:t>
      </w:r>
      <w:r w:rsidR="00E90642">
        <w:rPr>
          <w:rFonts w:ascii="Times New Roman" w:hAnsi="Times New Roman" w:cs="Times New Roman"/>
          <w:sz w:val="28"/>
          <w:szCs w:val="28"/>
        </w:rPr>
        <w:t>елни елементи – светещи кубове</w:t>
      </w:r>
      <w:r w:rsidR="00E90642" w:rsidRPr="00E90642">
        <w:rPr>
          <w:rFonts w:ascii="Times New Roman" w:hAnsi="Times New Roman" w:cs="Times New Roman"/>
          <w:sz w:val="28"/>
          <w:szCs w:val="28"/>
        </w:rPr>
        <w:t>,</w:t>
      </w:r>
      <w:r w:rsidRPr="00E90642">
        <w:rPr>
          <w:rFonts w:ascii="Times New Roman" w:hAnsi="Times New Roman" w:cs="Times New Roman"/>
          <w:sz w:val="28"/>
          <w:szCs w:val="28"/>
        </w:rPr>
        <w:t xml:space="preserve"> които </w:t>
      </w:r>
      <w:r w:rsidR="00E90642" w:rsidRPr="00E90642">
        <w:rPr>
          <w:rFonts w:ascii="Times New Roman" w:hAnsi="Times New Roman" w:cs="Times New Roman"/>
          <w:sz w:val="28"/>
          <w:szCs w:val="28"/>
        </w:rPr>
        <w:t xml:space="preserve">си </w:t>
      </w:r>
      <w:r w:rsidR="00B14CCC" w:rsidRPr="00E90642">
        <w:rPr>
          <w:rFonts w:ascii="Times New Roman" w:hAnsi="Times New Roman" w:cs="Times New Roman"/>
          <w:sz w:val="28"/>
          <w:szCs w:val="28"/>
        </w:rPr>
        <w:t xml:space="preserve">партнират </w:t>
      </w:r>
      <w:r w:rsidR="007B757D" w:rsidRPr="00E90642">
        <w:rPr>
          <w:rFonts w:ascii="Times New Roman" w:hAnsi="Times New Roman" w:cs="Times New Roman"/>
          <w:sz w:val="28"/>
          <w:szCs w:val="28"/>
        </w:rPr>
        <w:t xml:space="preserve">с </w:t>
      </w:r>
      <w:r w:rsidR="007B6861">
        <w:rPr>
          <w:rFonts w:ascii="Times New Roman" w:hAnsi="Times New Roman" w:cs="Times New Roman"/>
          <w:sz w:val="28"/>
          <w:szCs w:val="28"/>
        </w:rPr>
        <w:t>танцьори</w:t>
      </w:r>
      <w:r w:rsidRPr="007B1E8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светещи сфери, чиято механика </w:t>
      </w:r>
      <w:r w:rsidRPr="007B1E84">
        <w:rPr>
          <w:rFonts w:ascii="Times New Roman" w:hAnsi="Times New Roman" w:cs="Times New Roman"/>
          <w:sz w:val="28"/>
          <w:szCs w:val="28"/>
        </w:rPr>
        <w:t>е управлява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B1E84">
        <w:rPr>
          <w:rFonts w:ascii="Times New Roman" w:hAnsi="Times New Roman" w:cs="Times New Roman"/>
          <w:sz w:val="28"/>
          <w:szCs w:val="28"/>
        </w:rPr>
        <w:t xml:space="preserve"> от софтуер. </w:t>
      </w:r>
      <w:r w:rsidR="00E30990">
        <w:rPr>
          <w:rFonts w:ascii="Times New Roman" w:hAnsi="Times New Roman" w:cs="Times New Roman"/>
          <w:sz w:val="28"/>
          <w:szCs w:val="28"/>
        </w:rPr>
        <w:t>Отбелязвам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0990">
        <w:rPr>
          <w:rFonts w:ascii="Times New Roman" w:hAnsi="Times New Roman" w:cs="Times New Roman"/>
          <w:sz w:val="28"/>
          <w:szCs w:val="28"/>
        </w:rPr>
        <w:t xml:space="preserve">че </w:t>
      </w:r>
      <w:r>
        <w:rPr>
          <w:rFonts w:ascii="Times New Roman" w:hAnsi="Times New Roman" w:cs="Times New Roman"/>
          <w:sz w:val="28"/>
          <w:szCs w:val="28"/>
        </w:rPr>
        <w:t>структурата и езиковото ниво на тези пасажи рязко се отличава от общото ниво на целия текст.</w:t>
      </w:r>
    </w:p>
    <w:p w:rsidR="0071140C" w:rsidRDefault="001F670E" w:rsidP="00D01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D01DFD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671DF1">
        <w:rPr>
          <w:rFonts w:ascii="Times New Roman" w:hAnsi="Times New Roman" w:cs="Times New Roman"/>
          <w:sz w:val="28"/>
          <w:szCs w:val="28"/>
        </w:rPr>
        <w:t xml:space="preserve">е друго – </w:t>
      </w:r>
      <w:r>
        <w:rPr>
          <w:rFonts w:ascii="Times New Roman" w:hAnsi="Times New Roman" w:cs="Times New Roman"/>
          <w:sz w:val="28"/>
          <w:szCs w:val="28"/>
        </w:rPr>
        <w:t xml:space="preserve">нито в </w:t>
      </w:r>
      <w:r w:rsidR="00671DF1">
        <w:rPr>
          <w:rFonts w:ascii="Times New Roman" w:hAnsi="Times New Roman" w:cs="Times New Roman"/>
          <w:sz w:val="28"/>
          <w:szCs w:val="28"/>
        </w:rPr>
        <w:t>примерите</w:t>
      </w:r>
      <w:r>
        <w:rPr>
          <w:rFonts w:ascii="Times New Roman" w:hAnsi="Times New Roman" w:cs="Times New Roman"/>
          <w:sz w:val="28"/>
          <w:szCs w:val="28"/>
        </w:rPr>
        <w:t xml:space="preserve">, нито в отделен текст е изложен метод, инструментариум, </w:t>
      </w:r>
      <w:r w:rsidR="00E30990">
        <w:rPr>
          <w:rFonts w:ascii="Times New Roman" w:hAnsi="Times New Roman" w:cs="Times New Roman"/>
          <w:sz w:val="28"/>
          <w:szCs w:val="28"/>
        </w:rPr>
        <w:t xml:space="preserve">структура или </w:t>
      </w:r>
      <w:r w:rsidR="004D504D">
        <w:rPr>
          <w:rFonts w:ascii="Times New Roman" w:hAnsi="Times New Roman" w:cs="Times New Roman"/>
          <w:sz w:val="28"/>
          <w:szCs w:val="28"/>
        </w:rPr>
        <w:t xml:space="preserve">софтуер </w:t>
      </w:r>
      <w:r w:rsidR="0071140C">
        <w:rPr>
          <w:rFonts w:ascii="Times New Roman" w:hAnsi="Times New Roman" w:cs="Times New Roman"/>
          <w:sz w:val="28"/>
          <w:szCs w:val="28"/>
        </w:rPr>
        <w:t>за съчетаване</w:t>
      </w:r>
      <w:r>
        <w:rPr>
          <w:rFonts w:ascii="Times New Roman" w:hAnsi="Times New Roman" w:cs="Times New Roman"/>
          <w:sz w:val="28"/>
          <w:szCs w:val="28"/>
        </w:rPr>
        <w:t xml:space="preserve"> на медии в мултимедия. </w:t>
      </w:r>
      <w:r w:rsidR="0071140C">
        <w:rPr>
          <w:rFonts w:ascii="Times New Roman" w:hAnsi="Times New Roman" w:cs="Times New Roman"/>
          <w:sz w:val="28"/>
          <w:szCs w:val="28"/>
        </w:rPr>
        <w:t>А онагледяващи ги схеми, диаграми, таблици, анимации и други средства изобилстват в интернет-сайтовете и с</w:t>
      </w:r>
      <w:r w:rsidR="00811A42">
        <w:rPr>
          <w:rFonts w:ascii="Times New Roman" w:hAnsi="Times New Roman" w:cs="Times New Roman"/>
          <w:sz w:val="28"/>
          <w:szCs w:val="28"/>
        </w:rPr>
        <w:t>пециализираната</w:t>
      </w:r>
      <w:r w:rsidR="0071140C">
        <w:rPr>
          <w:rFonts w:ascii="Times New Roman" w:hAnsi="Times New Roman" w:cs="Times New Roman"/>
          <w:sz w:val="28"/>
          <w:szCs w:val="28"/>
        </w:rPr>
        <w:t xml:space="preserve"> литература по темата.</w:t>
      </w:r>
      <w:r w:rsidR="0081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DFD" w:rsidRDefault="0071140C" w:rsidP="00D01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0C50">
        <w:rPr>
          <w:rFonts w:ascii="Times New Roman" w:hAnsi="Times New Roman" w:cs="Times New Roman"/>
          <w:sz w:val="28"/>
          <w:szCs w:val="28"/>
        </w:rPr>
        <w:t xml:space="preserve">случаите, в които Дякова представя свои </w:t>
      </w:r>
      <w:r w:rsidR="00235085">
        <w:rPr>
          <w:rFonts w:ascii="Times New Roman" w:hAnsi="Times New Roman" w:cs="Times New Roman"/>
          <w:sz w:val="28"/>
          <w:szCs w:val="28"/>
        </w:rPr>
        <w:t>проекти и реализации</w:t>
      </w:r>
      <w:r w:rsidR="007E0C50">
        <w:rPr>
          <w:rFonts w:ascii="Times New Roman" w:hAnsi="Times New Roman" w:cs="Times New Roman"/>
          <w:sz w:val="28"/>
          <w:szCs w:val="28"/>
        </w:rPr>
        <w:t xml:space="preserve"> </w:t>
      </w:r>
      <w:r w:rsidR="00D01DFD">
        <w:rPr>
          <w:rFonts w:ascii="Times New Roman" w:hAnsi="Times New Roman" w:cs="Times New Roman"/>
          <w:sz w:val="28"/>
          <w:szCs w:val="28"/>
        </w:rPr>
        <w:t>липсва</w:t>
      </w:r>
      <w:r w:rsidR="007E0C50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4D504D">
        <w:rPr>
          <w:rFonts w:ascii="Times New Roman" w:hAnsi="Times New Roman" w:cs="Times New Roman"/>
          <w:sz w:val="28"/>
          <w:szCs w:val="28"/>
        </w:rPr>
        <w:t xml:space="preserve">ация </w:t>
      </w:r>
      <w:r w:rsidR="00E30990">
        <w:rPr>
          <w:rFonts w:ascii="Times New Roman" w:hAnsi="Times New Roman" w:cs="Times New Roman"/>
          <w:sz w:val="28"/>
          <w:szCs w:val="28"/>
        </w:rPr>
        <w:t xml:space="preserve">за въвеждане на едни или други средства, която </w:t>
      </w:r>
      <w:r w:rsidR="00B477F2">
        <w:rPr>
          <w:rFonts w:ascii="Times New Roman" w:hAnsi="Times New Roman" w:cs="Times New Roman"/>
          <w:sz w:val="28"/>
          <w:szCs w:val="28"/>
        </w:rPr>
        <w:t xml:space="preserve">е възникнала в следствие от </w:t>
      </w:r>
      <w:r w:rsidR="004D504D">
        <w:rPr>
          <w:rFonts w:ascii="Times New Roman" w:hAnsi="Times New Roman" w:cs="Times New Roman"/>
          <w:sz w:val="28"/>
          <w:szCs w:val="28"/>
        </w:rPr>
        <w:t>анализ</w:t>
      </w:r>
      <w:r w:rsidR="00B477F2">
        <w:rPr>
          <w:rFonts w:ascii="Times New Roman" w:hAnsi="Times New Roman" w:cs="Times New Roman"/>
          <w:sz w:val="28"/>
          <w:szCs w:val="28"/>
        </w:rPr>
        <w:t xml:space="preserve"> на изходния текст</w:t>
      </w:r>
      <w:r w:rsidR="007E0C50">
        <w:rPr>
          <w:rFonts w:ascii="Times New Roman" w:hAnsi="Times New Roman" w:cs="Times New Roman"/>
          <w:sz w:val="28"/>
          <w:szCs w:val="28"/>
        </w:rPr>
        <w:t>.</w:t>
      </w:r>
      <w:r w:rsidR="00235085">
        <w:rPr>
          <w:rFonts w:ascii="Times New Roman" w:hAnsi="Times New Roman" w:cs="Times New Roman"/>
          <w:sz w:val="28"/>
          <w:szCs w:val="28"/>
        </w:rPr>
        <w:t xml:space="preserve"> </w:t>
      </w:r>
      <w:r w:rsidR="00D01DFD">
        <w:rPr>
          <w:rFonts w:ascii="Times New Roman" w:hAnsi="Times New Roman" w:cs="Times New Roman"/>
          <w:sz w:val="28"/>
          <w:szCs w:val="28"/>
        </w:rPr>
        <w:t>Отсъствието</w:t>
      </w:r>
      <w:r w:rsidR="007B757D">
        <w:rPr>
          <w:rFonts w:ascii="Times New Roman" w:hAnsi="Times New Roman" w:cs="Times New Roman"/>
          <w:sz w:val="28"/>
          <w:szCs w:val="28"/>
        </w:rPr>
        <w:t xml:space="preserve"> личи</w:t>
      </w:r>
      <w:r w:rsidR="00981BB8">
        <w:rPr>
          <w:rFonts w:ascii="Times New Roman" w:hAnsi="Times New Roman" w:cs="Times New Roman"/>
          <w:sz w:val="28"/>
          <w:szCs w:val="28"/>
        </w:rPr>
        <w:t xml:space="preserve"> </w:t>
      </w:r>
      <w:r w:rsidR="00D01DFD">
        <w:rPr>
          <w:rFonts w:ascii="Times New Roman" w:hAnsi="Times New Roman" w:cs="Times New Roman"/>
          <w:sz w:val="28"/>
          <w:szCs w:val="28"/>
        </w:rPr>
        <w:t xml:space="preserve">особено </w:t>
      </w:r>
      <w:r w:rsidR="007B757D">
        <w:rPr>
          <w:rFonts w:ascii="Times New Roman" w:hAnsi="Times New Roman" w:cs="Times New Roman"/>
          <w:sz w:val="28"/>
          <w:szCs w:val="28"/>
        </w:rPr>
        <w:t>при</w:t>
      </w:r>
      <w:r w:rsidR="00981BB8">
        <w:rPr>
          <w:rFonts w:ascii="Times New Roman" w:hAnsi="Times New Roman" w:cs="Times New Roman"/>
          <w:sz w:val="28"/>
          <w:szCs w:val="28"/>
        </w:rPr>
        <w:t xml:space="preserve"> </w:t>
      </w:r>
      <w:r w:rsidR="00CD6ED4" w:rsidRPr="00CD6ED4">
        <w:rPr>
          <w:rFonts w:ascii="Times New Roman" w:hAnsi="Times New Roman" w:cs="Times New Roman"/>
          <w:sz w:val="28"/>
          <w:szCs w:val="28"/>
        </w:rPr>
        <w:t>„Глас“ на Яна Маринова, реж. Лъчезара Паскалева и „Чайка“ по А. П. Чехов, реж. Възкресия Вихърова и Ася Иванова</w:t>
      </w:r>
      <w:r w:rsidR="004D3F2A">
        <w:rPr>
          <w:rFonts w:ascii="Times New Roman" w:hAnsi="Times New Roman" w:cs="Times New Roman"/>
          <w:sz w:val="28"/>
          <w:szCs w:val="28"/>
        </w:rPr>
        <w:t>, Университетски</w:t>
      </w:r>
      <w:r w:rsidR="00D40429">
        <w:rPr>
          <w:rFonts w:ascii="Times New Roman" w:hAnsi="Times New Roman" w:cs="Times New Roman"/>
          <w:sz w:val="28"/>
          <w:szCs w:val="28"/>
        </w:rPr>
        <w:t xml:space="preserve"> театър на НБУ</w:t>
      </w:r>
      <w:r w:rsidR="00B477F2">
        <w:rPr>
          <w:rFonts w:ascii="Times New Roman" w:hAnsi="Times New Roman" w:cs="Times New Roman"/>
          <w:sz w:val="28"/>
          <w:szCs w:val="28"/>
        </w:rPr>
        <w:t xml:space="preserve">, където </w:t>
      </w:r>
      <w:r w:rsidR="007B757D">
        <w:rPr>
          <w:rFonts w:ascii="Times New Roman" w:hAnsi="Times New Roman" w:cs="Times New Roman"/>
          <w:sz w:val="28"/>
          <w:szCs w:val="28"/>
        </w:rPr>
        <w:t>мултимедията</w:t>
      </w:r>
      <w:r w:rsidR="004D504D">
        <w:rPr>
          <w:rFonts w:ascii="Times New Roman" w:hAnsi="Times New Roman" w:cs="Times New Roman"/>
          <w:sz w:val="28"/>
          <w:szCs w:val="28"/>
        </w:rPr>
        <w:t xml:space="preserve"> би трябвало да бъде </w:t>
      </w:r>
      <w:r w:rsidR="00B477F2">
        <w:rPr>
          <w:rFonts w:ascii="Times New Roman" w:hAnsi="Times New Roman" w:cs="Times New Roman"/>
          <w:sz w:val="28"/>
          <w:szCs w:val="28"/>
        </w:rPr>
        <w:t xml:space="preserve">изведена като неделим </w:t>
      </w:r>
      <w:r w:rsidR="004D504D">
        <w:rPr>
          <w:rFonts w:ascii="Times New Roman" w:hAnsi="Times New Roman" w:cs="Times New Roman"/>
          <w:sz w:val="28"/>
          <w:szCs w:val="28"/>
        </w:rPr>
        <w:t>елемент от цялостното постановъчно решение на екипите</w:t>
      </w:r>
      <w:r w:rsidR="00D01DFD">
        <w:rPr>
          <w:rFonts w:ascii="Times New Roman" w:hAnsi="Times New Roman" w:cs="Times New Roman"/>
          <w:sz w:val="28"/>
          <w:szCs w:val="28"/>
        </w:rPr>
        <w:t>,</w:t>
      </w:r>
      <w:r w:rsidR="00981BB8">
        <w:rPr>
          <w:rFonts w:ascii="Times New Roman" w:hAnsi="Times New Roman" w:cs="Times New Roman"/>
          <w:sz w:val="28"/>
          <w:szCs w:val="28"/>
        </w:rPr>
        <w:t xml:space="preserve"> </w:t>
      </w:r>
      <w:r w:rsidR="007B757D">
        <w:rPr>
          <w:rFonts w:ascii="Times New Roman" w:hAnsi="Times New Roman" w:cs="Times New Roman"/>
          <w:sz w:val="28"/>
          <w:szCs w:val="28"/>
        </w:rPr>
        <w:t xml:space="preserve">съдържанието и естетическото послание на </w:t>
      </w:r>
      <w:r w:rsidR="004D504D">
        <w:rPr>
          <w:rFonts w:ascii="Times New Roman" w:hAnsi="Times New Roman" w:cs="Times New Roman"/>
          <w:sz w:val="28"/>
          <w:szCs w:val="28"/>
        </w:rPr>
        <w:t>спектаклите.</w:t>
      </w:r>
      <w:r w:rsidR="00671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D0C" w:rsidRDefault="00073A5C" w:rsidP="00073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BAE">
        <w:rPr>
          <w:rFonts w:ascii="Times New Roman" w:hAnsi="Times New Roman" w:cs="Times New Roman"/>
          <w:sz w:val="28"/>
          <w:szCs w:val="28"/>
        </w:rPr>
        <w:t>ГЛАВА II</w:t>
      </w:r>
      <w:r w:rsidR="00A6406C">
        <w:rPr>
          <w:rFonts w:ascii="Times New Roman" w:hAnsi="Times New Roman" w:cs="Times New Roman"/>
          <w:sz w:val="28"/>
          <w:szCs w:val="28"/>
        </w:rPr>
        <w:t xml:space="preserve"> </w:t>
      </w:r>
      <w:r w:rsidR="00FB52C0">
        <w:rPr>
          <w:rFonts w:ascii="Times New Roman" w:hAnsi="Times New Roman" w:cs="Times New Roman"/>
          <w:sz w:val="28"/>
          <w:szCs w:val="28"/>
        </w:rPr>
        <w:t xml:space="preserve">едва докосва темата </w:t>
      </w:r>
      <w:r w:rsidR="00FB52C0" w:rsidRPr="00073A5C">
        <w:rPr>
          <w:rFonts w:ascii="Times New Roman" w:hAnsi="Times New Roman" w:cs="Times New Roman"/>
          <w:sz w:val="28"/>
          <w:szCs w:val="28"/>
        </w:rPr>
        <w:t>„Основни принципи за изгра</w:t>
      </w:r>
      <w:r w:rsidR="00FB52C0">
        <w:rPr>
          <w:rFonts w:ascii="Times New Roman" w:hAnsi="Times New Roman" w:cs="Times New Roman"/>
          <w:sz w:val="28"/>
          <w:szCs w:val="28"/>
        </w:rPr>
        <w:t>ждане на сценични пространства“</w:t>
      </w:r>
      <w:r w:rsidR="00FB52C0">
        <w:rPr>
          <w:rFonts w:ascii="Times New Roman" w:hAnsi="Times New Roman" w:cs="Times New Roman"/>
          <w:sz w:val="28"/>
          <w:szCs w:val="28"/>
        </w:rPr>
        <w:t>, като</w:t>
      </w:r>
      <w:r w:rsidR="00FB52C0">
        <w:rPr>
          <w:rFonts w:ascii="Times New Roman" w:hAnsi="Times New Roman" w:cs="Times New Roman"/>
          <w:sz w:val="28"/>
          <w:szCs w:val="28"/>
        </w:rPr>
        <w:t xml:space="preserve"> </w:t>
      </w:r>
      <w:r w:rsidR="004D6A1D">
        <w:rPr>
          <w:rFonts w:ascii="Times New Roman" w:hAnsi="Times New Roman" w:cs="Times New Roman"/>
          <w:sz w:val="28"/>
          <w:szCs w:val="28"/>
        </w:rPr>
        <w:t xml:space="preserve">не се позовава на </w:t>
      </w:r>
      <w:r w:rsidR="00FB52C0">
        <w:rPr>
          <w:rFonts w:ascii="Times New Roman" w:hAnsi="Times New Roman" w:cs="Times New Roman"/>
          <w:sz w:val="28"/>
          <w:szCs w:val="28"/>
        </w:rPr>
        <w:t xml:space="preserve">сериозен </w:t>
      </w:r>
      <w:r w:rsidR="007B757D">
        <w:rPr>
          <w:rFonts w:ascii="Times New Roman" w:hAnsi="Times New Roman" w:cs="Times New Roman"/>
          <w:sz w:val="28"/>
          <w:szCs w:val="28"/>
        </w:rPr>
        <w:t>авторски</w:t>
      </w:r>
      <w:r w:rsidR="00FB52C0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7B757D">
        <w:rPr>
          <w:rFonts w:ascii="Times New Roman" w:hAnsi="Times New Roman" w:cs="Times New Roman"/>
          <w:sz w:val="28"/>
          <w:szCs w:val="28"/>
        </w:rPr>
        <w:t xml:space="preserve"> или </w:t>
      </w:r>
      <w:r w:rsidR="00FB52C0">
        <w:rPr>
          <w:rFonts w:ascii="Times New Roman" w:hAnsi="Times New Roman" w:cs="Times New Roman"/>
          <w:sz w:val="28"/>
          <w:szCs w:val="28"/>
        </w:rPr>
        <w:t>изследвания</w:t>
      </w:r>
      <w:r w:rsidR="00FB52C0">
        <w:rPr>
          <w:rFonts w:ascii="Times New Roman" w:hAnsi="Times New Roman" w:cs="Times New Roman"/>
          <w:sz w:val="28"/>
          <w:szCs w:val="28"/>
        </w:rPr>
        <w:t xml:space="preserve"> на авторитети</w:t>
      </w:r>
      <w:r w:rsidR="0025773B">
        <w:rPr>
          <w:rFonts w:ascii="Times New Roman" w:hAnsi="Times New Roman" w:cs="Times New Roman"/>
          <w:sz w:val="28"/>
          <w:szCs w:val="28"/>
        </w:rPr>
        <w:t>.</w:t>
      </w:r>
      <w:r w:rsidR="00076DE6">
        <w:rPr>
          <w:rFonts w:ascii="Times New Roman" w:hAnsi="Times New Roman" w:cs="Times New Roman"/>
          <w:sz w:val="28"/>
          <w:szCs w:val="28"/>
        </w:rPr>
        <w:t xml:space="preserve"> </w:t>
      </w:r>
      <w:r w:rsidR="006B7D7B">
        <w:rPr>
          <w:rFonts w:ascii="Times New Roman" w:hAnsi="Times New Roman" w:cs="Times New Roman"/>
          <w:sz w:val="28"/>
          <w:szCs w:val="28"/>
        </w:rPr>
        <w:t>Н</w:t>
      </w:r>
      <w:r w:rsidR="0025773B">
        <w:rPr>
          <w:rFonts w:ascii="Times New Roman" w:hAnsi="Times New Roman" w:cs="Times New Roman"/>
          <w:sz w:val="28"/>
          <w:szCs w:val="28"/>
        </w:rPr>
        <w:t>е</w:t>
      </w:r>
      <w:r w:rsidR="006B7D7B">
        <w:rPr>
          <w:rFonts w:ascii="Times New Roman" w:hAnsi="Times New Roman" w:cs="Times New Roman"/>
          <w:sz w:val="28"/>
          <w:szCs w:val="28"/>
        </w:rPr>
        <w:t xml:space="preserve"> с</w:t>
      </w:r>
      <w:r w:rsidR="004D6A1D">
        <w:rPr>
          <w:rFonts w:ascii="Times New Roman" w:hAnsi="Times New Roman" w:cs="Times New Roman"/>
          <w:sz w:val="28"/>
          <w:szCs w:val="28"/>
        </w:rPr>
        <w:t xml:space="preserve">поделям </w:t>
      </w:r>
      <w:r w:rsidR="006B7D7B">
        <w:rPr>
          <w:rFonts w:ascii="Times New Roman" w:hAnsi="Times New Roman" w:cs="Times New Roman"/>
          <w:sz w:val="28"/>
          <w:szCs w:val="28"/>
        </w:rPr>
        <w:t xml:space="preserve">констатациите </w:t>
      </w:r>
      <w:r w:rsidR="00F63D0C">
        <w:rPr>
          <w:rFonts w:ascii="Times New Roman" w:hAnsi="Times New Roman" w:cs="Times New Roman"/>
          <w:sz w:val="28"/>
          <w:szCs w:val="28"/>
        </w:rPr>
        <w:t xml:space="preserve">в </w:t>
      </w:r>
      <w:r w:rsidRPr="00073A5C">
        <w:rPr>
          <w:rFonts w:ascii="Times New Roman" w:hAnsi="Times New Roman" w:cs="Times New Roman"/>
          <w:sz w:val="28"/>
          <w:szCs w:val="28"/>
        </w:rPr>
        <w:t>„Естетическо-философски и времеви изисквания на съвременн</w:t>
      </w:r>
      <w:r>
        <w:rPr>
          <w:rFonts w:ascii="Times New Roman" w:hAnsi="Times New Roman" w:cs="Times New Roman"/>
          <w:sz w:val="28"/>
          <w:szCs w:val="28"/>
        </w:rPr>
        <w:t>ия зрител към сценичната среда“</w:t>
      </w:r>
      <w:r w:rsidR="007B757D">
        <w:rPr>
          <w:rFonts w:ascii="Times New Roman" w:hAnsi="Times New Roman" w:cs="Times New Roman"/>
          <w:sz w:val="28"/>
          <w:szCs w:val="28"/>
          <w:lang w:val="en-US"/>
        </w:rPr>
        <w:t xml:space="preserve"> – прескачайки</w:t>
      </w:r>
      <w:r w:rsidR="0025773B">
        <w:rPr>
          <w:rFonts w:ascii="Times New Roman" w:hAnsi="Times New Roman" w:cs="Times New Roman"/>
          <w:sz w:val="28"/>
          <w:szCs w:val="28"/>
        </w:rPr>
        <w:t xml:space="preserve"> </w:t>
      </w:r>
      <w:r w:rsidR="00076DE6">
        <w:rPr>
          <w:rFonts w:ascii="Times New Roman" w:hAnsi="Times New Roman" w:cs="Times New Roman"/>
          <w:sz w:val="28"/>
          <w:szCs w:val="28"/>
        </w:rPr>
        <w:t>дълбини</w:t>
      </w:r>
      <w:r w:rsidR="006B7D7B">
        <w:rPr>
          <w:rFonts w:ascii="Times New Roman" w:hAnsi="Times New Roman" w:cs="Times New Roman"/>
          <w:sz w:val="28"/>
          <w:szCs w:val="28"/>
        </w:rPr>
        <w:t>те</w:t>
      </w:r>
      <w:r w:rsidR="004D3F2A">
        <w:rPr>
          <w:rFonts w:ascii="Times New Roman" w:hAnsi="Times New Roman" w:cs="Times New Roman"/>
          <w:sz w:val="28"/>
          <w:szCs w:val="28"/>
        </w:rPr>
        <w:t xml:space="preserve"> </w:t>
      </w:r>
      <w:r w:rsidR="00F63D0C">
        <w:rPr>
          <w:rFonts w:ascii="Times New Roman" w:hAnsi="Times New Roman" w:cs="Times New Roman"/>
          <w:sz w:val="28"/>
          <w:szCs w:val="28"/>
        </w:rPr>
        <w:t xml:space="preserve">в </w:t>
      </w:r>
      <w:r w:rsidR="006B7D7B">
        <w:rPr>
          <w:rFonts w:ascii="Times New Roman" w:hAnsi="Times New Roman" w:cs="Times New Roman"/>
          <w:sz w:val="28"/>
          <w:szCs w:val="28"/>
        </w:rPr>
        <w:t>заглавието</w:t>
      </w:r>
      <w:r w:rsidR="00320919">
        <w:rPr>
          <w:rFonts w:ascii="Times New Roman" w:hAnsi="Times New Roman" w:cs="Times New Roman"/>
          <w:sz w:val="28"/>
          <w:szCs w:val="28"/>
        </w:rPr>
        <w:t>,</w:t>
      </w:r>
      <w:r w:rsidR="00F63D0C">
        <w:rPr>
          <w:rFonts w:ascii="Times New Roman" w:hAnsi="Times New Roman" w:cs="Times New Roman"/>
          <w:sz w:val="28"/>
          <w:szCs w:val="28"/>
        </w:rPr>
        <w:t xml:space="preserve"> </w:t>
      </w:r>
      <w:r w:rsidR="00320919">
        <w:rPr>
          <w:rFonts w:ascii="Times New Roman" w:hAnsi="Times New Roman" w:cs="Times New Roman"/>
          <w:sz w:val="28"/>
          <w:szCs w:val="28"/>
        </w:rPr>
        <w:t>твърдя</w:t>
      </w:r>
      <w:r w:rsidR="004D6A1D">
        <w:rPr>
          <w:rFonts w:ascii="Times New Roman" w:hAnsi="Times New Roman" w:cs="Times New Roman"/>
          <w:sz w:val="28"/>
          <w:szCs w:val="28"/>
        </w:rPr>
        <w:t xml:space="preserve"> че</w:t>
      </w:r>
      <w:r w:rsidR="0025773B">
        <w:rPr>
          <w:rFonts w:ascii="Times New Roman" w:hAnsi="Times New Roman" w:cs="Times New Roman"/>
          <w:sz w:val="28"/>
          <w:szCs w:val="28"/>
        </w:rPr>
        <w:t xml:space="preserve"> </w:t>
      </w:r>
      <w:r w:rsidR="004D6A1D">
        <w:rPr>
          <w:rFonts w:ascii="Times New Roman" w:hAnsi="Times New Roman" w:cs="Times New Roman"/>
          <w:sz w:val="28"/>
          <w:szCs w:val="28"/>
        </w:rPr>
        <w:t>„съвременен зрител“</w:t>
      </w:r>
      <w:r w:rsidR="00F63D0C">
        <w:rPr>
          <w:rFonts w:ascii="Times New Roman" w:hAnsi="Times New Roman" w:cs="Times New Roman"/>
          <w:sz w:val="28"/>
          <w:szCs w:val="28"/>
        </w:rPr>
        <w:t xml:space="preserve"> е едно доста</w:t>
      </w:r>
      <w:r w:rsidR="004D3F2A">
        <w:rPr>
          <w:rFonts w:ascii="Times New Roman" w:hAnsi="Times New Roman" w:cs="Times New Roman"/>
          <w:sz w:val="28"/>
          <w:szCs w:val="28"/>
        </w:rPr>
        <w:t xml:space="preserve"> широко понятие, а моят опит като </w:t>
      </w:r>
      <w:r w:rsidR="004D3F2A">
        <w:rPr>
          <w:rFonts w:ascii="Times New Roman" w:hAnsi="Times New Roman" w:cs="Times New Roman"/>
          <w:sz w:val="28"/>
          <w:szCs w:val="28"/>
        </w:rPr>
        <w:lastRenderedPageBreak/>
        <w:t xml:space="preserve">такъв </w:t>
      </w:r>
      <w:r w:rsidR="00F63D0C">
        <w:rPr>
          <w:rFonts w:ascii="Times New Roman" w:hAnsi="Times New Roman" w:cs="Times New Roman"/>
          <w:sz w:val="28"/>
          <w:szCs w:val="28"/>
        </w:rPr>
        <w:t xml:space="preserve">сочи, че </w:t>
      </w:r>
      <w:r w:rsidR="004D6A1D">
        <w:rPr>
          <w:rFonts w:ascii="Times New Roman" w:hAnsi="Times New Roman" w:cs="Times New Roman"/>
          <w:sz w:val="28"/>
          <w:szCs w:val="28"/>
        </w:rPr>
        <w:t xml:space="preserve">младата публика </w:t>
      </w:r>
      <w:r w:rsidR="00F63D0C">
        <w:rPr>
          <w:rFonts w:ascii="Times New Roman" w:hAnsi="Times New Roman" w:cs="Times New Roman"/>
          <w:sz w:val="28"/>
          <w:szCs w:val="28"/>
        </w:rPr>
        <w:t xml:space="preserve">аплодира </w:t>
      </w:r>
      <w:r w:rsidR="0043247D">
        <w:rPr>
          <w:rFonts w:ascii="Times New Roman" w:hAnsi="Times New Roman" w:cs="Times New Roman"/>
          <w:sz w:val="28"/>
          <w:szCs w:val="28"/>
        </w:rPr>
        <w:t xml:space="preserve">смислени представления, без да </w:t>
      </w:r>
      <w:r w:rsidR="004D6A1D">
        <w:rPr>
          <w:rFonts w:ascii="Times New Roman" w:hAnsi="Times New Roman" w:cs="Times New Roman"/>
          <w:sz w:val="28"/>
          <w:szCs w:val="28"/>
        </w:rPr>
        <w:t xml:space="preserve">е </w:t>
      </w:r>
      <w:r w:rsidR="009D51CA">
        <w:rPr>
          <w:rFonts w:ascii="Times New Roman" w:hAnsi="Times New Roman" w:cs="Times New Roman"/>
          <w:sz w:val="28"/>
          <w:szCs w:val="28"/>
        </w:rPr>
        <w:t>п</w:t>
      </w:r>
      <w:r w:rsidR="006B7D7B">
        <w:rPr>
          <w:rFonts w:ascii="Times New Roman" w:hAnsi="Times New Roman" w:cs="Times New Roman"/>
          <w:sz w:val="28"/>
          <w:szCs w:val="28"/>
        </w:rPr>
        <w:t>р</w:t>
      </w:r>
      <w:r w:rsidR="009D51CA">
        <w:rPr>
          <w:rFonts w:ascii="Times New Roman" w:hAnsi="Times New Roman" w:cs="Times New Roman"/>
          <w:sz w:val="28"/>
          <w:szCs w:val="28"/>
        </w:rPr>
        <w:t>и</w:t>
      </w:r>
      <w:r w:rsidR="004D6A1D">
        <w:rPr>
          <w:rFonts w:ascii="Times New Roman" w:hAnsi="Times New Roman" w:cs="Times New Roman"/>
          <w:sz w:val="28"/>
          <w:szCs w:val="28"/>
        </w:rPr>
        <w:t>страстена</w:t>
      </w:r>
      <w:r w:rsidR="009D51CA">
        <w:rPr>
          <w:rFonts w:ascii="Times New Roman" w:hAnsi="Times New Roman" w:cs="Times New Roman"/>
          <w:sz w:val="28"/>
          <w:szCs w:val="28"/>
        </w:rPr>
        <w:t xml:space="preserve"> </w:t>
      </w:r>
      <w:r w:rsidR="0043247D">
        <w:rPr>
          <w:rFonts w:ascii="Times New Roman" w:hAnsi="Times New Roman" w:cs="Times New Roman"/>
          <w:sz w:val="28"/>
          <w:szCs w:val="28"/>
        </w:rPr>
        <w:t xml:space="preserve">непременно </w:t>
      </w:r>
      <w:r w:rsidR="009D51CA">
        <w:rPr>
          <w:rFonts w:ascii="Times New Roman" w:hAnsi="Times New Roman" w:cs="Times New Roman"/>
          <w:sz w:val="28"/>
          <w:szCs w:val="28"/>
        </w:rPr>
        <w:t xml:space="preserve">към </w:t>
      </w:r>
      <w:r w:rsidR="00C86CC2">
        <w:rPr>
          <w:rFonts w:ascii="Times New Roman" w:hAnsi="Times New Roman" w:cs="Times New Roman"/>
          <w:sz w:val="28"/>
          <w:szCs w:val="28"/>
        </w:rPr>
        <w:t>мултимедийни магии</w:t>
      </w:r>
      <w:r w:rsidR="00257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D0C" w:rsidRPr="007B1E84" w:rsidRDefault="00F63D0C" w:rsidP="00F63D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E84">
        <w:rPr>
          <w:rFonts w:ascii="Times New Roman" w:hAnsi="Times New Roman" w:cs="Times New Roman"/>
          <w:sz w:val="28"/>
          <w:szCs w:val="28"/>
        </w:rPr>
        <w:t xml:space="preserve">ГЛАВА III </w:t>
      </w:r>
      <w:r>
        <w:rPr>
          <w:rFonts w:ascii="Times New Roman" w:hAnsi="Times New Roman" w:cs="Times New Roman"/>
          <w:sz w:val="28"/>
          <w:szCs w:val="28"/>
        </w:rPr>
        <w:t>прави</w:t>
      </w:r>
      <w:r w:rsidR="004D3F2A">
        <w:rPr>
          <w:rFonts w:ascii="Times New Roman" w:hAnsi="Times New Roman" w:cs="Times New Roman"/>
          <w:sz w:val="28"/>
          <w:szCs w:val="28"/>
        </w:rPr>
        <w:t xml:space="preserve"> опит да типологизира</w:t>
      </w:r>
      <w:r w:rsidRPr="007B1E84">
        <w:rPr>
          <w:rFonts w:ascii="Times New Roman" w:hAnsi="Times New Roman" w:cs="Times New Roman"/>
          <w:sz w:val="28"/>
          <w:szCs w:val="28"/>
        </w:rPr>
        <w:t xml:space="preserve"> мултимедия и осв</w:t>
      </w:r>
      <w:r>
        <w:rPr>
          <w:rFonts w:ascii="Times New Roman" w:hAnsi="Times New Roman" w:cs="Times New Roman"/>
          <w:sz w:val="28"/>
          <w:szCs w:val="28"/>
        </w:rPr>
        <w:t>етление, да градира</w:t>
      </w:r>
      <w:r w:rsidRPr="007B1E84">
        <w:rPr>
          <w:rFonts w:ascii="Times New Roman" w:hAnsi="Times New Roman" w:cs="Times New Roman"/>
          <w:sz w:val="28"/>
          <w:szCs w:val="28"/>
        </w:rPr>
        <w:t xml:space="preserve"> „Цели, методи и възможности на художественото осветление за спектакъл</w:t>
      </w:r>
      <w:r>
        <w:rPr>
          <w:rFonts w:ascii="Times New Roman" w:hAnsi="Times New Roman" w:cs="Times New Roman"/>
          <w:sz w:val="28"/>
          <w:szCs w:val="28"/>
        </w:rPr>
        <w:t>“, както и да изкове</w:t>
      </w:r>
      <w:r w:rsidRPr="007B1E84">
        <w:rPr>
          <w:rFonts w:ascii="Times New Roman" w:hAnsi="Times New Roman" w:cs="Times New Roman"/>
          <w:sz w:val="28"/>
          <w:szCs w:val="28"/>
        </w:rPr>
        <w:t xml:space="preserve"> „Концепция на дизайна на сценично осветление“</w:t>
      </w:r>
      <w:r>
        <w:rPr>
          <w:rFonts w:ascii="Times New Roman" w:hAnsi="Times New Roman" w:cs="Times New Roman"/>
          <w:sz w:val="28"/>
          <w:szCs w:val="28"/>
        </w:rPr>
        <w:t>. Макар да</w:t>
      </w:r>
      <w:r w:rsidRPr="007B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7B1E84">
        <w:rPr>
          <w:rFonts w:ascii="Times New Roman" w:hAnsi="Times New Roman" w:cs="Times New Roman"/>
          <w:sz w:val="28"/>
          <w:szCs w:val="28"/>
        </w:rPr>
        <w:t>съжд</w:t>
      </w:r>
      <w:r>
        <w:rPr>
          <w:rFonts w:ascii="Times New Roman" w:hAnsi="Times New Roman" w:cs="Times New Roman"/>
          <w:sz w:val="28"/>
          <w:szCs w:val="28"/>
        </w:rPr>
        <w:t xml:space="preserve">ава </w:t>
      </w:r>
      <w:r w:rsidR="0070401D">
        <w:rPr>
          <w:rFonts w:ascii="Times New Roman" w:hAnsi="Times New Roman" w:cs="Times New Roman"/>
          <w:sz w:val="28"/>
          <w:szCs w:val="28"/>
        </w:rPr>
        <w:t>за</w:t>
      </w:r>
      <w:r w:rsidRPr="007B1E84">
        <w:rPr>
          <w:rFonts w:ascii="Times New Roman" w:hAnsi="Times New Roman" w:cs="Times New Roman"/>
          <w:sz w:val="28"/>
          <w:szCs w:val="28"/>
        </w:rPr>
        <w:t xml:space="preserve"> „Осветеност“, „География“, „Климат“, „Архитектура“, „Епоха“, „Гама“, „Молиер“, „Материал“, „Паспарту“, </w:t>
      </w:r>
      <w:r>
        <w:rPr>
          <w:rFonts w:ascii="Times New Roman" w:hAnsi="Times New Roman" w:cs="Times New Roman"/>
          <w:sz w:val="28"/>
          <w:szCs w:val="28"/>
        </w:rPr>
        <w:t xml:space="preserve">„Детайли“, „Специални ефекти“, това </w:t>
      </w:r>
      <w:r w:rsidR="000234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419">
        <w:rPr>
          <w:rFonts w:ascii="Times New Roman" w:hAnsi="Times New Roman" w:cs="Times New Roman"/>
          <w:sz w:val="28"/>
          <w:szCs w:val="28"/>
        </w:rPr>
        <w:t>недостатъчно</w:t>
      </w:r>
      <w:r>
        <w:rPr>
          <w:rFonts w:ascii="Times New Roman" w:hAnsi="Times New Roman" w:cs="Times New Roman"/>
          <w:sz w:val="28"/>
          <w:szCs w:val="28"/>
        </w:rPr>
        <w:t xml:space="preserve"> предвид липсата на адекватен научен апарат. </w:t>
      </w:r>
      <w:r w:rsidR="001D7D4F">
        <w:rPr>
          <w:rFonts w:ascii="Times New Roman" w:hAnsi="Times New Roman" w:cs="Times New Roman"/>
          <w:sz w:val="28"/>
          <w:szCs w:val="28"/>
        </w:rPr>
        <w:t>Във финалната част</w:t>
      </w:r>
      <w:r w:rsidRPr="007B1E84">
        <w:rPr>
          <w:rFonts w:ascii="Times New Roman" w:hAnsi="Times New Roman" w:cs="Times New Roman"/>
          <w:sz w:val="28"/>
          <w:szCs w:val="28"/>
        </w:rPr>
        <w:t xml:space="preserve"> „Употреба на Мултимедия за построяване на сценично пространство и изграждане на реално несъщ</w:t>
      </w:r>
      <w:r w:rsidR="001D7D4F">
        <w:rPr>
          <w:rFonts w:ascii="Times New Roman" w:hAnsi="Times New Roman" w:cs="Times New Roman"/>
          <w:sz w:val="28"/>
          <w:szCs w:val="28"/>
        </w:rPr>
        <w:t xml:space="preserve">ествуващи архитектура и обекти“ блика ентусиазъм, но </w:t>
      </w:r>
      <w:r w:rsidR="00483BFC">
        <w:rPr>
          <w:rFonts w:ascii="Times New Roman" w:hAnsi="Times New Roman" w:cs="Times New Roman"/>
          <w:sz w:val="28"/>
          <w:szCs w:val="28"/>
        </w:rPr>
        <w:t>и</w:t>
      </w:r>
      <w:r w:rsidR="001D7D4F">
        <w:rPr>
          <w:rFonts w:ascii="Times New Roman" w:hAnsi="Times New Roman" w:cs="Times New Roman"/>
          <w:sz w:val="28"/>
          <w:szCs w:val="28"/>
        </w:rPr>
        <w:t xml:space="preserve"> твърде </w:t>
      </w:r>
      <w:r w:rsidR="00A63826">
        <w:rPr>
          <w:rFonts w:ascii="Times New Roman" w:hAnsi="Times New Roman" w:cs="Times New Roman"/>
          <w:sz w:val="28"/>
          <w:szCs w:val="28"/>
        </w:rPr>
        <w:t>пресилени</w:t>
      </w:r>
      <w:r w:rsidR="001D7D4F">
        <w:rPr>
          <w:rFonts w:ascii="Times New Roman" w:hAnsi="Times New Roman" w:cs="Times New Roman"/>
          <w:sz w:val="28"/>
          <w:szCs w:val="28"/>
        </w:rPr>
        <w:t xml:space="preserve"> оценки относно универсалната приложимост на мултимедии в театралния и филмов делник</w:t>
      </w:r>
      <w:r w:rsidR="005E362B">
        <w:rPr>
          <w:rFonts w:ascii="Times New Roman" w:hAnsi="Times New Roman" w:cs="Times New Roman"/>
          <w:sz w:val="28"/>
          <w:szCs w:val="28"/>
        </w:rPr>
        <w:t>. В реалната постановъчна практика</w:t>
      </w:r>
      <w:r w:rsidR="001D7D4F">
        <w:rPr>
          <w:rFonts w:ascii="Times New Roman" w:hAnsi="Times New Roman" w:cs="Times New Roman"/>
          <w:sz w:val="28"/>
          <w:szCs w:val="28"/>
        </w:rPr>
        <w:t xml:space="preserve"> цените на качествените устройства, софтуерните продукти и трудът на квалифицирани специалисти буквално сриват </w:t>
      </w:r>
      <w:r w:rsidR="005E362B">
        <w:rPr>
          <w:rFonts w:ascii="Times New Roman" w:hAnsi="Times New Roman" w:cs="Times New Roman"/>
          <w:sz w:val="28"/>
          <w:szCs w:val="28"/>
        </w:rPr>
        <w:t>авторитетни</w:t>
      </w:r>
      <w:r w:rsidR="001D7D4F">
        <w:rPr>
          <w:rFonts w:ascii="Times New Roman" w:hAnsi="Times New Roman" w:cs="Times New Roman"/>
          <w:sz w:val="28"/>
          <w:szCs w:val="28"/>
        </w:rPr>
        <w:t xml:space="preserve"> и отлично промотирани проекти като </w:t>
      </w:r>
      <w:r w:rsidR="007B6861" w:rsidRPr="007B1E84">
        <w:rPr>
          <w:rFonts w:ascii="Times New Roman" w:hAnsi="Times New Roman" w:cs="Times New Roman"/>
          <w:sz w:val="28"/>
          <w:szCs w:val="28"/>
        </w:rPr>
        <w:t>„Квартет. Опасни връзки след края на света“</w:t>
      </w:r>
      <w:r w:rsidR="007B6861">
        <w:rPr>
          <w:rFonts w:ascii="Times New Roman" w:hAnsi="Times New Roman" w:cs="Times New Roman"/>
          <w:sz w:val="28"/>
          <w:szCs w:val="28"/>
        </w:rPr>
        <w:t xml:space="preserve"> </w:t>
      </w:r>
      <w:r w:rsidR="001D7D4F">
        <w:rPr>
          <w:rFonts w:ascii="Times New Roman" w:hAnsi="Times New Roman" w:cs="Times New Roman"/>
          <w:sz w:val="28"/>
          <w:szCs w:val="28"/>
        </w:rPr>
        <w:t xml:space="preserve">на </w:t>
      </w:r>
      <w:r w:rsidR="00FB52C0">
        <w:rPr>
          <w:rFonts w:ascii="Times New Roman" w:hAnsi="Times New Roman" w:cs="Times New Roman"/>
          <w:sz w:val="28"/>
          <w:szCs w:val="28"/>
        </w:rPr>
        <w:t xml:space="preserve">Явор Гърдев. Същевременно </w:t>
      </w:r>
      <w:r w:rsidR="005E362B">
        <w:rPr>
          <w:rFonts w:ascii="Times New Roman" w:hAnsi="Times New Roman" w:cs="Times New Roman"/>
          <w:sz w:val="28"/>
          <w:szCs w:val="28"/>
        </w:rPr>
        <w:t xml:space="preserve">читам, че могат да се постигат високи художествени резултати и с по-скромни суми и средства, но </w:t>
      </w:r>
      <w:r w:rsidR="007B757D">
        <w:rPr>
          <w:rFonts w:ascii="Times New Roman" w:hAnsi="Times New Roman" w:cs="Times New Roman"/>
          <w:sz w:val="28"/>
          <w:szCs w:val="28"/>
        </w:rPr>
        <w:t>при</w:t>
      </w:r>
      <w:r w:rsidR="005E362B">
        <w:rPr>
          <w:rFonts w:ascii="Times New Roman" w:hAnsi="Times New Roman" w:cs="Times New Roman"/>
          <w:sz w:val="28"/>
          <w:szCs w:val="28"/>
        </w:rPr>
        <w:t xml:space="preserve"> задълбочени познания, реална професио</w:t>
      </w:r>
      <w:r w:rsidR="007B757D">
        <w:rPr>
          <w:rFonts w:ascii="Times New Roman" w:hAnsi="Times New Roman" w:cs="Times New Roman"/>
          <w:sz w:val="28"/>
          <w:szCs w:val="28"/>
        </w:rPr>
        <w:t>нална култура и</w:t>
      </w:r>
      <w:r w:rsidR="00B75369">
        <w:rPr>
          <w:rFonts w:ascii="Times New Roman" w:hAnsi="Times New Roman" w:cs="Times New Roman"/>
          <w:sz w:val="28"/>
          <w:szCs w:val="28"/>
        </w:rPr>
        <w:t xml:space="preserve"> </w:t>
      </w:r>
      <w:r w:rsidR="001331B4">
        <w:rPr>
          <w:rFonts w:ascii="Times New Roman" w:hAnsi="Times New Roman" w:cs="Times New Roman"/>
          <w:sz w:val="28"/>
          <w:szCs w:val="28"/>
        </w:rPr>
        <w:t xml:space="preserve">всеотдайност в името на </w:t>
      </w:r>
      <w:r w:rsidR="005E362B">
        <w:rPr>
          <w:rFonts w:ascii="Times New Roman" w:hAnsi="Times New Roman" w:cs="Times New Roman"/>
          <w:sz w:val="28"/>
          <w:szCs w:val="28"/>
        </w:rPr>
        <w:t>висока творческа цел.</w:t>
      </w:r>
    </w:p>
    <w:p w:rsidR="00023419" w:rsidRDefault="00023419" w:rsidP="00D01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</w:t>
      </w:r>
    </w:p>
    <w:p w:rsidR="00023419" w:rsidRPr="007B1E84" w:rsidRDefault="00023419" w:rsidP="00023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1E84">
        <w:rPr>
          <w:rFonts w:ascii="Times New Roman" w:hAnsi="Times New Roman" w:cs="Times New Roman"/>
          <w:sz w:val="28"/>
          <w:szCs w:val="28"/>
        </w:rPr>
        <w:t xml:space="preserve"> основната си тема </w:t>
      </w:r>
      <w:r>
        <w:rPr>
          <w:rFonts w:ascii="Times New Roman" w:hAnsi="Times New Roman" w:cs="Times New Roman"/>
          <w:sz w:val="28"/>
          <w:szCs w:val="28"/>
        </w:rPr>
        <w:t xml:space="preserve">и в някои свои части трудът </w:t>
      </w:r>
      <w:r w:rsidRPr="007B1E84">
        <w:rPr>
          <w:rFonts w:ascii="Times New Roman" w:hAnsi="Times New Roman" w:cs="Times New Roman"/>
          <w:sz w:val="28"/>
          <w:szCs w:val="28"/>
        </w:rPr>
        <w:t xml:space="preserve">се доближава до две дисертации, които рецензирах </w:t>
      </w:r>
      <w:r>
        <w:rPr>
          <w:rFonts w:ascii="Times New Roman" w:hAnsi="Times New Roman" w:cs="Times New Roman"/>
          <w:sz w:val="28"/>
          <w:szCs w:val="28"/>
        </w:rPr>
        <w:t>тази</w:t>
      </w:r>
      <w:r w:rsidRPr="007B1E84">
        <w:rPr>
          <w:rFonts w:ascii="Times New Roman" w:hAnsi="Times New Roman" w:cs="Times New Roman"/>
          <w:sz w:val="28"/>
          <w:szCs w:val="28"/>
        </w:rPr>
        <w:t xml:space="preserve"> година. По-близ</w:t>
      </w:r>
      <w:r>
        <w:rPr>
          <w:rFonts w:ascii="Times New Roman" w:hAnsi="Times New Roman" w:cs="Times New Roman"/>
          <w:sz w:val="28"/>
          <w:szCs w:val="28"/>
        </w:rPr>
        <w:t xml:space="preserve">ък </w:t>
      </w:r>
      <w:r w:rsidR="00FB52C0">
        <w:rPr>
          <w:rFonts w:ascii="Times New Roman" w:hAnsi="Times New Roman" w:cs="Times New Roman"/>
          <w:sz w:val="28"/>
          <w:szCs w:val="28"/>
        </w:rPr>
        <w:t>като</w:t>
      </w:r>
      <w:r>
        <w:rPr>
          <w:rFonts w:ascii="Times New Roman" w:hAnsi="Times New Roman" w:cs="Times New Roman"/>
          <w:sz w:val="28"/>
          <w:szCs w:val="28"/>
        </w:rPr>
        <w:t xml:space="preserve"> изследвана</w:t>
      </w:r>
      <w:r w:rsidRPr="007B1E84">
        <w:rPr>
          <w:rFonts w:ascii="Times New Roman" w:hAnsi="Times New Roman" w:cs="Times New Roman"/>
          <w:sz w:val="28"/>
          <w:szCs w:val="28"/>
        </w:rPr>
        <w:t xml:space="preserve"> проблематика е „Художествени аспекти на светлинния дизайн в сценичните и екранни изкуства (Ролята на светлинния дизайнер при структуриране на спектакъла и н</w:t>
      </w:r>
      <w:r>
        <w:rPr>
          <w:rFonts w:ascii="Times New Roman" w:hAnsi="Times New Roman" w:cs="Times New Roman"/>
          <w:sz w:val="28"/>
          <w:szCs w:val="28"/>
        </w:rPr>
        <w:t>егова телевизионна адаптация)“ на Василена Горанова, НАТФИЗ „Кръстьо Сарафов”. В</w:t>
      </w:r>
      <w:r w:rsidRPr="007B1E84">
        <w:rPr>
          <w:rFonts w:ascii="Times New Roman" w:hAnsi="Times New Roman" w:cs="Times New Roman"/>
          <w:sz w:val="28"/>
          <w:szCs w:val="28"/>
        </w:rPr>
        <w:t>тората е на Димитър Воден</w:t>
      </w:r>
      <w:r>
        <w:rPr>
          <w:rFonts w:ascii="Times New Roman" w:hAnsi="Times New Roman" w:cs="Times New Roman"/>
          <w:sz w:val="28"/>
          <w:szCs w:val="28"/>
        </w:rPr>
        <w:t>ичаров от</w:t>
      </w:r>
      <w:r w:rsidRPr="007B1E84">
        <w:rPr>
          <w:rFonts w:ascii="Times New Roman" w:hAnsi="Times New Roman" w:cs="Times New Roman"/>
          <w:sz w:val="28"/>
          <w:szCs w:val="28"/>
        </w:rPr>
        <w:t xml:space="preserve"> АМТИИ, Пловдив – „Естетически и технологични практики на сценичното осветление на европейския театър (от </w:t>
      </w:r>
      <w:r w:rsidRPr="007B1E84">
        <w:rPr>
          <w:rFonts w:ascii="Times New Roman" w:hAnsi="Times New Roman" w:cs="Times New Roman"/>
          <w:sz w:val="28"/>
          <w:szCs w:val="28"/>
        </w:rPr>
        <w:lastRenderedPageBreak/>
        <w:t>последната четвърт на ХІХ до</w:t>
      </w:r>
      <w:r>
        <w:rPr>
          <w:rFonts w:ascii="Times New Roman" w:hAnsi="Times New Roman" w:cs="Times New Roman"/>
          <w:sz w:val="28"/>
          <w:szCs w:val="28"/>
        </w:rPr>
        <w:t xml:space="preserve"> втората половина на ХХ век)“. </w:t>
      </w:r>
      <w:r w:rsidRPr="007B1E84">
        <w:rPr>
          <w:rFonts w:ascii="Times New Roman" w:hAnsi="Times New Roman" w:cs="Times New Roman"/>
          <w:sz w:val="28"/>
          <w:szCs w:val="28"/>
        </w:rPr>
        <w:t xml:space="preserve">Интересът на тримата колеги към историческите, естетико-теоретичните и практически проблеми на осветлението в сценичните и екранните изкуства е сигурен знак за актуалността им </w:t>
      </w:r>
      <w:r>
        <w:rPr>
          <w:rFonts w:ascii="Times New Roman" w:hAnsi="Times New Roman" w:cs="Times New Roman"/>
          <w:sz w:val="28"/>
          <w:szCs w:val="28"/>
        </w:rPr>
        <w:t xml:space="preserve">в академичните среди </w:t>
      </w:r>
      <w:r w:rsidRPr="007B1E84">
        <w:rPr>
          <w:rFonts w:ascii="Times New Roman" w:hAnsi="Times New Roman" w:cs="Times New Roman"/>
          <w:sz w:val="28"/>
          <w:szCs w:val="28"/>
        </w:rPr>
        <w:t>и за професионално ангажираните театрали и кинематографисти.</w:t>
      </w:r>
    </w:p>
    <w:p w:rsidR="00023419" w:rsidRDefault="00023419" w:rsidP="00023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Трудът</w:t>
      </w:r>
      <w:r w:rsidRPr="007B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B1E84">
        <w:rPr>
          <w:rFonts w:ascii="Times New Roman" w:hAnsi="Times New Roman" w:cs="Times New Roman"/>
          <w:sz w:val="28"/>
          <w:szCs w:val="28"/>
        </w:rPr>
        <w:t xml:space="preserve"> Дякова не дублира другите </w:t>
      </w:r>
      <w:r>
        <w:rPr>
          <w:rFonts w:ascii="Times New Roman" w:hAnsi="Times New Roman" w:cs="Times New Roman"/>
          <w:sz w:val="28"/>
          <w:szCs w:val="28"/>
        </w:rPr>
        <w:t>дисертации</w:t>
      </w:r>
      <w:r w:rsidR="00F738D4">
        <w:rPr>
          <w:rFonts w:ascii="Times New Roman" w:hAnsi="Times New Roman" w:cs="Times New Roman"/>
          <w:sz w:val="28"/>
          <w:szCs w:val="28"/>
        </w:rPr>
        <w:t>, но в</w:t>
      </w:r>
      <w:r w:rsidRPr="007B1E84">
        <w:rPr>
          <w:rFonts w:ascii="Times New Roman" w:hAnsi="Times New Roman" w:cs="Times New Roman"/>
          <w:sz w:val="28"/>
          <w:szCs w:val="28"/>
        </w:rPr>
        <w:t>ъпреки това не мога</w:t>
      </w:r>
      <w:r>
        <w:rPr>
          <w:rFonts w:ascii="Times New Roman" w:hAnsi="Times New Roman" w:cs="Times New Roman"/>
          <w:sz w:val="28"/>
          <w:szCs w:val="28"/>
        </w:rPr>
        <w:t xml:space="preserve"> да потвърдя дисертабилността на </w:t>
      </w:r>
      <w:r w:rsidR="00F738D4">
        <w:rPr>
          <w:rFonts w:ascii="Times New Roman" w:hAnsi="Times New Roman" w:cs="Times New Roman"/>
          <w:sz w:val="28"/>
          <w:szCs w:val="28"/>
        </w:rPr>
        <w:t>нейния</w:t>
      </w:r>
      <w:r w:rsidRPr="007B1E84">
        <w:rPr>
          <w:rFonts w:ascii="Times New Roman" w:hAnsi="Times New Roman" w:cs="Times New Roman"/>
          <w:sz w:val="28"/>
          <w:szCs w:val="28"/>
        </w:rPr>
        <w:t xml:space="preserve"> текст, тъй като заглавието му </w:t>
      </w:r>
      <w:r w:rsidR="00F738D4" w:rsidRPr="007B1E84">
        <w:rPr>
          <w:rFonts w:ascii="Times New Roman" w:hAnsi="Times New Roman" w:cs="Times New Roman"/>
          <w:sz w:val="28"/>
          <w:szCs w:val="28"/>
        </w:rPr>
        <w:t>„Изследване на художествената работа с гледната точка в театъра и киното“</w:t>
      </w:r>
      <w:r w:rsidRPr="007B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ангажира изследването с кино-</w:t>
      </w:r>
      <w:r w:rsidRPr="007B1E84">
        <w:rPr>
          <w:rFonts w:ascii="Times New Roman" w:hAnsi="Times New Roman" w:cs="Times New Roman"/>
          <w:sz w:val="28"/>
          <w:szCs w:val="28"/>
        </w:rPr>
        <w:t>проблематика</w:t>
      </w:r>
      <w:r w:rsidR="00FB52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2C0">
        <w:rPr>
          <w:rFonts w:ascii="Times New Roman" w:hAnsi="Times New Roman" w:cs="Times New Roman"/>
          <w:sz w:val="28"/>
          <w:szCs w:val="28"/>
        </w:rPr>
        <w:t xml:space="preserve">Но тя </w:t>
      </w:r>
      <w:r w:rsidRPr="007B1E84">
        <w:rPr>
          <w:rFonts w:ascii="Times New Roman" w:hAnsi="Times New Roman" w:cs="Times New Roman"/>
          <w:sz w:val="28"/>
          <w:szCs w:val="28"/>
        </w:rPr>
        <w:t>е подменена с</w:t>
      </w:r>
      <w:r>
        <w:rPr>
          <w:rFonts w:ascii="Times New Roman" w:hAnsi="Times New Roman" w:cs="Times New Roman"/>
          <w:sz w:val="28"/>
          <w:szCs w:val="28"/>
        </w:rPr>
        <w:t xml:space="preserve"> примери и съждения за</w:t>
      </w:r>
      <w:r w:rsidRPr="007B1E84">
        <w:rPr>
          <w:rFonts w:ascii="Times New Roman" w:hAnsi="Times New Roman" w:cs="Times New Roman"/>
          <w:sz w:val="28"/>
          <w:szCs w:val="28"/>
        </w:rPr>
        <w:t xml:space="preserve"> артистични и дизайнерски техники от клонове на съвременното изкуство, рекламата и индустрията на забавленията. </w:t>
      </w:r>
    </w:p>
    <w:p w:rsidR="00171D75" w:rsidRDefault="009F7901" w:rsidP="00023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Още заглавията и с</w:t>
      </w:r>
      <w:r w:rsidRPr="009F7901">
        <w:rPr>
          <w:rFonts w:ascii="Times New Roman" w:hAnsi="Times New Roman" w:cs="Times New Roman"/>
          <w:sz w:val="28"/>
          <w:szCs w:val="28"/>
        </w:rPr>
        <w:t xml:space="preserve">ъдържанието </w:t>
      </w:r>
      <w:r>
        <w:rPr>
          <w:rFonts w:ascii="Times New Roman" w:hAnsi="Times New Roman" w:cs="Times New Roman"/>
          <w:sz w:val="28"/>
          <w:szCs w:val="28"/>
        </w:rPr>
        <w:t xml:space="preserve">на текста </w:t>
      </w:r>
      <w:r w:rsidRPr="009F7901">
        <w:rPr>
          <w:rFonts w:ascii="Times New Roman" w:hAnsi="Times New Roman" w:cs="Times New Roman"/>
          <w:sz w:val="28"/>
          <w:szCs w:val="28"/>
        </w:rPr>
        <w:t>очертава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F7901">
        <w:rPr>
          <w:rFonts w:ascii="Times New Roman" w:hAnsi="Times New Roman" w:cs="Times New Roman"/>
          <w:sz w:val="28"/>
          <w:szCs w:val="28"/>
        </w:rPr>
        <w:t xml:space="preserve"> огромен кръг теоретични и практически проблеми от много и разнородни области на знанието, чиято съвкупност надхвърля в пъти очакваното</w:t>
      </w:r>
      <w:r w:rsidR="00DA0461">
        <w:rPr>
          <w:rFonts w:ascii="Times New Roman" w:hAnsi="Times New Roman" w:cs="Times New Roman"/>
          <w:sz w:val="28"/>
          <w:szCs w:val="28"/>
        </w:rPr>
        <w:t xml:space="preserve"> за една докторска дисертация. В този случай е н</w:t>
      </w:r>
      <w:r w:rsidRPr="009F7901">
        <w:rPr>
          <w:rFonts w:ascii="Times New Roman" w:hAnsi="Times New Roman" w:cs="Times New Roman"/>
          <w:sz w:val="28"/>
          <w:szCs w:val="28"/>
        </w:rPr>
        <w:t>а</w:t>
      </w:r>
      <w:r w:rsidR="00DA0461">
        <w:rPr>
          <w:rFonts w:ascii="Times New Roman" w:hAnsi="Times New Roman" w:cs="Times New Roman"/>
          <w:sz w:val="28"/>
          <w:szCs w:val="28"/>
        </w:rPr>
        <w:t>ивна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461">
        <w:rPr>
          <w:rFonts w:ascii="Times New Roman" w:hAnsi="Times New Roman" w:cs="Times New Roman"/>
          <w:sz w:val="28"/>
          <w:szCs w:val="28"/>
        </w:rPr>
        <w:t>прогнозата</w:t>
      </w:r>
      <w:r>
        <w:rPr>
          <w:rFonts w:ascii="Times New Roman" w:hAnsi="Times New Roman" w:cs="Times New Roman"/>
          <w:sz w:val="28"/>
          <w:szCs w:val="28"/>
        </w:rPr>
        <w:t xml:space="preserve"> млад</w:t>
      </w:r>
      <w:r w:rsidR="00DA04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461" w:rsidRPr="009F7901">
        <w:rPr>
          <w:rFonts w:ascii="Times New Roman" w:hAnsi="Times New Roman" w:cs="Times New Roman"/>
          <w:sz w:val="28"/>
          <w:szCs w:val="28"/>
        </w:rPr>
        <w:t>активно практикуващ артист</w:t>
      </w:r>
      <w:r w:rsidR="00DA0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теоретична</w:t>
      </w:r>
      <w:r w:rsidRPr="009F7901">
        <w:rPr>
          <w:rFonts w:ascii="Times New Roman" w:hAnsi="Times New Roman" w:cs="Times New Roman"/>
          <w:sz w:val="28"/>
          <w:szCs w:val="28"/>
        </w:rPr>
        <w:t xml:space="preserve"> </w:t>
      </w:r>
      <w:r w:rsidR="00DA0461">
        <w:rPr>
          <w:rFonts w:ascii="Times New Roman" w:hAnsi="Times New Roman" w:cs="Times New Roman"/>
          <w:sz w:val="28"/>
          <w:szCs w:val="28"/>
        </w:rPr>
        <w:t>школовка,</w:t>
      </w:r>
      <w:r w:rsidRPr="009F7901">
        <w:rPr>
          <w:rFonts w:ascii="Times New Roman" w:hAnsi="Times New Roman" w:cs="Times New Roman"/>
          <w:sz w:val="28"/>
          <w:szCs w:val="28"/>
        </w:rPr>
        <w:t xml:space="preserve"> да постигне резултат, </w:t>
      </w:r>
      <w:r w:rsidR="00164FEF">
        <w:rPr>
          <w:rFonts w:ascii="Times New Roman" w:hAnsi="Times New Roman" w:cs="Times New Roman"/>
          <w:sz w:val="28"/>
          <w:szCs w:val="28"/>
        </w:rPr>
        <w:t xml:space="preserve">който да е </w:t>
      </w:r>
      <w:r w:rsidR="00320919">
        <w:rPr>
          <w:rFonts w:ascii="Times New Roman" w:hAnsi="Times New Roman" w:cs="Times New Roman"/>
          <w:sz w:val="28"/>
          <w:szCs w:val="28"/>
        </w:rPr>
        <w:t>адекватен на претенд</w:t>
      </w:r>
      <w:r w:rsidRPr="009F7901">
        <w:rPr>
          <w:rFonts w:ascii="Times New Roman" w:hAnsi="Times New Roman" w:cs="Times New Roman"/>
          <w:sz w:val="28"/>
          <w:szCs w:val="28"/>
        </w:rPr>
        <w:t>ираната образователна и научна степен.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419" w:rsidRDefault="009F7901" w:rsidP="00023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По-горе в рецензията посочвам </w:t>
      </w:r>
      <w:r w:rsidR="00171D75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023419" w:rsidRPr="007B1E84">
        <w:rPr>
          <w:rFonts w:ascii="Times New Roman" w:hAnsi="Times New Roman" w:cs="Times New Roman"/>
          <w:sz w:val="28"/>
          <w:szCs w:val="28"/>
        </w:rPr>
        <w:t>структурни, методологични, терминоло</w:t>
      </w:r>
      <w:r w:rsidR="00023419">
        <w:rPr>
          <w:rFonts w:ascii="Times New Roman" w:hAnsi="Times New Roman" w:cs="Times New Roman"/>
          <w:sz w:val="28"/>
          <w:szCs w:val="28"/>
        </w:rPr>
        <w:t>гични и фактологични</w:t>
      </w:r>
      <w:r w:rsidR="00F738D4">
        <w:rPr>
          <w:rFonts w:ascii="Times New Roman" w:hAnsi="Times New Roman" w:cs="Times New Roman"/>
          <w:sz w:val="28"/>
          <w:szCs w:val="28"/>
        </w:rPr>
        <w:t xml:space="preserve"> грешки </w:t>
      </w:r>
      <w:r w:rsidR="00171D75">
        <w:rPr>
          <w:rFonts w:ascii="Times New Roman" w:hAnsi="Times New Roman" w:cs="Times New Roman"/>
          <w:sz w:val="28"/>
          <w:szCs w:val="28"/>
        </w:rPr>
        <w:t xml:space="preserve">и </w:t>
      </w:r>
      <w:r w:rsidR="00023419">
        <w:rPr>
          <w:rFonts w:ascii="Times New Roman" w:hAnsi="Times New Roman" w:cs="Times New Roman"/>
          <w:sz w:val="28"/>
          <w:szCs w:val="28"/>
        </w:rPr>
        <w:t>пропуски</w:t>
      </w:r>
      <w:r>
        <w:rPr>
          <w:rFonts w:ascii="Times New Roman" w:hAnsi="Times New Roman" w:cs="Times New Roman"/>
          <w:sz w:val="28"/>
          <w:szCs w:val="28"/>
        </w:rPr>
        <w:t xml:space="preserve"> в изложението.</w:t>
      </w:r>
      <w:r w:rsidR="00023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тях с</w:t>
      </w:r>
      <w:r w:rsidR="00023419">
        <w:rPr>
          <w:rFonts w:ascii="Times New Roman" w:hAnsi="Times New Roman" w:cs="Times New Roman"/>
          <w:sz w:val="28"/>
          <w:szCs w:val="28"/>
        </w:rPr>
        <w:t xml:space="preserve"> </w:t>
      </w:r>
      <w:r w:rsidR="00F738D4">
        <w:rPr>
          <w:rFonts w:ascii="Times New Roman" w:hAnsi="Times New Roman" w:cs="Times New Roman"/>
          <w:sz w:val="28"/>
          <w:szCs w:val="28"/>
        </w:rPr>
        <w:t>решаващи</w:t>
      </w:r>
      <w:r w:rsidR="00023419">
        <w:rPr>
          <w:rFonts w:ascii="Times New Roman" w:hAnsi="Times New Roman" w:cs="Times New Roman"/>
          <w:sz w:val="28"/>
          <w:szCs w:val="28"/>
        </w:rPr>
        <w:t xml:space="preserve"> </w:t>
      </w:r>
      <w:r w:rsidR="00023419" w:rsidRPr="007B1E84">
        <w:rPr>
          <w:rFonts w:ascii="Times New Roman" w:hAnsi="Times New Roman" w:cs="Times New Roman"/>
          <w:sz w:val="28"/>
          <w:szCs w:val="28"/>
        </w:rPr>
        <w:t xml:space="preserve">последици за </w:t>
      </w:r>
      <w:r w:rsidR="00023419">
        <w:rPr>
          <w:rFonts w:ascii="Times New Roman" w:hAnsi="Times New Roman" w:cs="Times New Roman"/>
          <w:sz w:val="28"/>
          <w:szCs w:val="28"/>
        </w:rPr>
        <w:t>протичане</w:t>
      </w:r>
      <w:r w:rsidR="00023419" w:rsidRPr="007B1E84">
        <w:rPr>
          <w:rFonts w:ascii="Times New Roman" w:hAnsi="Times New Roman" w:cs="Times New Roman"/>
          <w:sz w:val="28"/>
          <w:szCs w:val="28"/>
        </w:rPr>
        <w:t xml:space="preserve"> на изследването и крайни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023419" w:rsidRPr="007B1E84">
        <w:rPr>
          <w:rFonts w:ascii="Times New Roman" w:hAnsi="Times New Roman" w:cs="Times New Roman"/>
          <w:sz w:val="28"/>
          <w:szCs w:val="28"/>
        </w:rPr>
        <w:t xml:space="preserve">резултати е </w:t>
      </w:r>
      <w:r w:rsidR="00023419">
        <w:rPr>
          <w:rFonts w:ascii="Times New Roman" w:hAnsi="Times New Roman" w:cs="Times New Roman"/>
          <w:sz w:val="28"/>
          <w:szCs w:val="28"/>
        </w:rPr>
        <w:t>липсата</w:t>
      </w:r>
      <w:r w:rsidR="00023419" w:rsidRPr="007B1E84">
        <w:rPr>
          <w:rFonts w:ascii="Times New Roman" w:hAnsi="Times New Roman" w:cs="Times New Roman"/>
          <w:sz w:val="28"/>
          <w:szCs w:val="28"/>
        </w:rPr>
        <w:t xml:space="preserve"> на методология. Академичен стандарт е Предговор да съдържа списък от принципи и методи за ан</w:t>
      </w:r>
      <w:r>
        <w:rPr>
          <w:rFonts w:ascii="Times New Roman" w:hAnsi="Times New Roman" w:cs="Times New Roman"/>
          <w:sz w:val="28"/>
          <w:szCs w:val="28"/>
        </w:rPr>
        <w:t>ализ</w:t>
      </w:r>
      <w:r w:rsidR="00023419" w:rsidRPr="007B1E84">
        <w:rPr>
          <w:rFonts w:ascii="Times New Roman" w:hAnsi="Times New Roman" w:cs="Times New Roman"/>
          <w:sz w:val="28"/>
          <w:szCs w:val="28"/>
        </w:rPr>
        <w:t xml:space="preserve"> </w:t>
      </w:r>
      <w:r w:rsidR="00320919">
        <w:rPr>
          <w:rFonts w:ascii="Times New Roman" w:hAnsi="Times New Roman" w:cs="Times New Roman"/>
          <w:sz w:val="28"/>
          <w:szCs w:val="28"/>
        </w:rPr>
        <w:t xml:space="preserve">на </w:t>
      </w:r>
      <w:r w:rsidR="00023419" w:rsidRPr="007B1E84">
        <w:rPr>
          <w:rFonts w:ascii="Times New Roman" w:hAnsi="Times New Roman" w:cs="Times New Roman"/>
          <w:sz w:val="28"/>
          <w:szCs w:val="28"/>
        </w:rPr>
        <w:t>литературата</w:t>
      </w:r>
      <w:r w:rsidR="00023419">
        <w:rPr>
          <w:rFonts w:ascii="Times New Roman" w:hAnsi="Times New Roman" w:cs="Times New Roman"/>
          <w:sz w:val="28"/>
          <w:szCs w:val="28"/>
        </w:rPr>
        <w:t>, емпи</w:t>
      </w:r>
      <w:r w:rsidR="00023419" w:rsidRPr="007B1E84">
        <w:rPr>
          <w:rFonts w:ascii="Times New Roman" w:hAnsi="Times New Roman" w:cs="Times New Roman"/>
          <w:sz w:val="28"/>
          <w:szCs w:val="28"/>
        </w:rPr>
        <w:t>рични наблюдения</w:t>
      </w:r>
      <w:r w:rsidR="00023419">
        <w:rPr>
          <w:rFonts w:ascii="Times New Roman" w:hAnsi="Times New Roman" w:cs="Times New Roman"/>
          <w:sz w:val="28"/>
          <w:szCs w:val="28"/>
        </w:rPr>
        <w:t>, анкети</w:t>
      </w:r>
      <w:r w:rsidR="00023419" w:rsidRPr="007B1E84">
        <w:rPr>
          <w:rFonts w:ascii="Times New Roman" w:hAnsi="Times New Roman" w:cs="Times New Roman"/>
          <w:sz w:val="28"/>
          <w:szCs w:val="28"/>
        </w:rPr>
        <w:t xml:space="preserve"> и </w:t>
      </w:r>
      <w:r w:rsidR="00023419">
        <w:rPr>
          <w:rFonts w:ascii="Times New Roman" w:hAnsi="Times New Roman" w:cs="Times New Roman"/>
          <w:sz w:val="28"/>
          <w:szCs w:val="28"/>
        </w:rPr>
        <w:t xml:space="preserve">други </w:t>
      </w:r>
      <w:r w:rsidR="00023419" w:rsidRPr="007B1E84">
        <w:rPr>
          <w:rFonts w:ascii="Times New Roman" w:hAnsi="Times New Roman" w:cs="Times New Roman"/>
          <w:sz w:val="28"/>
          <w:szCs w:val="28"/>
        </w:rPr>
        <w:t>спец</w:t>
      </w:r>
      <w:r w:rsidR="00023419">
        <w:rPr>
          <w:rFonts w:ascii="Times New Roman" w:hAnsi="Times New Roman" w:cs="Times New Roman"/>
          <w:sz w:val="28"/>
          <w:szCs w:val="28"/>
        </w:rPr>
        <w:t>иализирани изследвания. К</w:t>
      </w:r>
      <w:r w:rsidR="00023419" w:rsidRPr="007B1E84">
        <w:rPr>
          <w:rFonts w:ascii="Times New Roman" w:hAnsi="Times New Roman" w:cs="Times New Roman"/>
          <w:sz w:val="28"/>
          <w:szCs w:val="28"/>
        </w:rPr>
        <w:t>ритерии</w:t>
      </w:r>
      <w:r w:rsidR="00023419">
        <w:rPr>
          <w:rFonts w:ascii="Times New Roman" w:hAnsi="Times New Roman" w:cs="Times New Roman"/>
          <w:sz w:val="28"/>
          <w:szCs w:val="28"/>
        </w:rPr>
        <w:t>те</w:t>
      </w:r>
      <w:r w:rsidR="00023419" w:rsidRPr="007B1E84">
        <w:rPr>
          <w:rFonts w:ascii="Times New Roman" w:hAnsi="Times New Roman" w:cs="Times New Roman"/>
          <w:sz w:val="28"/>
          <w:szCs w:val="28"/>
        </w:rPr>
        <w:t xml:space="preserve"> за </w:t>
      </w:r>
      <w:r w:rsidR="00023419">
        <w:rPr>
          <w:rFonts w:ascii="Times New Roman" w:hAnsi="Times New Roman" w:cs="Times New Roman"/>
          <w:sz w:val="28"/>
          <w:szCs w:val="28"/>
        </w:rPr>
        <w:t xml:space="preserve">уточняване на терминологията </w:t>
      </w:r>
      <w:r w:rsidR="00023419" w:rsidRPr="007B1E84">
        <w:rPr>
          <w:rFonts w:ascii="Times New Roman" w:hAnsi="Times New Roman" w:cs="Times New Roman"/>
          <w:sz w:val="28"/>
          <w:szCs w:val="28"/>
        </w:rPr>
        <w:t>са задължителни за</w:t>
      </w:r>
      <w:r w:rsidR="00171D75">
        <w:rPr>
          <w:rFonts w:ascii="Times New Roman" w:hAnsi="Times New Roman" w:cs="Times New Roman"/>
          <w:sz w:val="28"/>
          <w:szCs w:val="28"/>
        </w:rPr>
        <w:t xml:space="preserve"> </w:t>
      </w:r>
      <w:r w:rsidR="00FB52C0">
        <w:rPr>
          <w:rFonts w:ascii="Times New Roman" w:hAnsi="Times New Roman" w:cs="Times New Roman"/>
          <w:sz w:val="28"/>
          <w:szCs w:val="28"/>
        </w:rPr>
        <w:t xml:space="preserve">всяко </w:t>
      </w:r>
      <w:r w:rsidR="00171D75">
        <w:rPr>
          <w:rFonts w:ascii="Times New Roman" w:hAnsi="Times New Roman" w:cs="Times New Roman"/>
          <w:sz w:val="28"/>
          <w:szCs w:val="28"/>
        </w:rPr>
        <w:t xml:space="preserve">междудисциплинарно изследване – </w:t>
      </w:r>
      <w:r>
        <w:rPr>
          <w:rFonts w:ascii="Times New Roman" w:hAnsi="Times New Roman" w:cs="Times New Roman"/>
          <w:sz w:val="28"/>
          <w:szCs w:val="28"/>
        </w:rPr>
        <w:t xml:space="preserve">„светлина“, </w:t>
      </w:r>
      <w:r w:rsidR="00023419">
        <w:rPr>
          <w:rFonts w:ascii="Times New Roman" w:hAnsi="Times New Roman" w:cs="Times New Roman"/>
          <w:sz w:val="28"/>
          <w:szCs w:val="28"/>
        </w:rPr>
        <w:t xml:space="preserve">„сцена“, </w:t>
      </w:r>
      <w:r>
        <w:rPr>
          <w:rFonts w:ascii="Times New Roman" w:hAnsi="Times New Roman" w:cs="Times New Roman"/>
          <w:sz w:val="28"/>
          <w:szCs w:val="28"/>
        </w:rPr>
        <w:t xml:space="preserve">„сценично пространство“, </w:t>
      </w:r>
      <w:r w:rsidR="00023419">
        <w:rPr>
          <w:rFonts w:ascii="Times New Roman" w:hAnsi="Times New Roman" w:cs="Times New Roman"/>
          <w:sz w:val="28"/>
          <w:szCs w:val="28"/>
        </w:rPr>
        <w:t>„сценично осветление“, „сценография“, „мултимедия“ и др. не означават едно и също</w:t>
      </w:r>
      <w:r w:rsidR="00F26069">
        <w:rPr>
          <w:rFonts w:ascii="Times New Roman" w:hAnsi="Times New Roman" w:cs="Times New Roman"/>
          <w:sz w:val="28"/>
          <w:szCs w:val="28"/>
        </w:rPr>
        <w:t xml:space="preserve"> </w:t>
      </w:r>
      <w:r w:rsidR="00F2606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26069">
        <w:rPr>
          <w:rFonts w:ascii="Times New Roman" w:hAnsi="Times New Roman" w:cs="Times New Roman"/>
          <w:sz w:val="28"/>
          <w:szCs w:val="28"/>
        </w:rPr>
        <w:t>както и „медия“ и „мултимедия“)</w:t>
      </w:r>
      <w:r w:rsidR="00023419">
        <w:rPr>
          <w:rFonts w:ascii="Times New Roman" w:hAnsi="Times New Roman" w:cs="Times New Roman"/>
          <w:sz w:val="28"/>
          <w:szCs w:val="28"/>
        </w:rPr>
        <w:t xml:space="preserve"> в театъра, киното, телевизията, рекламата, крайно разнообразните форми на съвременното изкуство, музейните и изложбени експозиции.</w:t>
      </w:r>
      <w:r w:rsidR="00F26069">
        <w:rPr>
          <w:rFonts w:ascii="Times New Roman" w:hAnsi="Times New Roman" w:cs="Times New Roman"/>
          <w:sz w:val="28"/>
          <w:szCs w:val="28"/>
        </w:rPr>
        <w:t xml:space="preserve"> Във </w:t>
      </w:r>
      <w:r w:rsidR="00F26069">
        <w:rPr>
          <w:rFonts w:ascii="Times New Roman" w:hAnsi="Times New Roman" w:cs="Times New Roman"/>
          <w:sz w:val="28"/>
          <w:szCs w:val="28"/>
        </w:rPr>
        <w:lastRenderedPageBreak/>
        <w:t>всеки от тези случаи се налага цитиране на авторитетен източник, като при колебания се сравняват няколко</w:t>
      </w:r>
      <w:r w:rsidR="007B6861">
        <w:rPr>
          <w:rFonts w:ascii="Times New Roman" w:hAnsi="Times New Roman" w:cs="Times New Roman"/>
          <w:sz w:val="28"/>
          <w:szCs w:val="28"/>
        </w:rPr>
        <w:t xml:space="preserve"> източника</w:t>
      </w:r>
      <w:r w:rsidR="00F26069">
        <w:rPr>
          <w:rFonts w:ascii="Times New Roman" w:hAnsi="Times New Roman" w:cs="Times New Roman"/>
          <w:sz w:val="28"/>
          <w:szCs w:val="28"/>
        </w:rPr>
        <w:t xml:space="preserve">. </w:t>
      </w:r>
      <w:r w:rsidR="00FB52C0">
        <w:rPr>
          <w:rFonts w:ascii="Times New Roman" w:hAnsi="Times New Roman" w:cs="Times New Roman"/>
          <w:sz w:val="28"/>
          <w:szCs w:val="28"/>
        </w:rPr>
        <w:t>И</w:t>
      </w:r>
      <w:r w:rsidR="00023419">
        <w:rPr>
          <w:rFonts w:ascii="Times New Roman" w:hAnsi="Times New Roman" w:cs="Times New Roman"/>
          <w:sz w:val="28"/>
          <w:szCs w:val="28"/>
        </w:rPr>
        <w:t>збраните методи, принципи, критерии, термини и др. се организира</w:t>
      </w:r>
      <w:r w:rsidR="00FB52C0">
        <w:rPr>
          <w:rFonts w:ascii="Times New Roman" w:hAnsi="Times New Roman" w:cs="Times New Roman"/>
          <w:sz w:val="28"/>
          <w:szCs w:val="28"/>
        </w:rPr>
        <w:t>т</w:t>
      </w:r>
      <w:r w:rsidR="00023419">
        <w:rPr>
          <w:rFonts w:ascii="Times New Roman" w:hAnsi="Times New Roman" w:cs="Times New Roman"/>
          <w:sz w:val="28"/>
          <w:szCs w:val="28"/>
        </w:rPr>
        <w:t xml:space="preserve"> и </w:t>
      </w:r>
      <w:r w:rsidR="00023419" w:rsidRPr="007B1E84">
        <w:rPr>
          <w:rFonts w:ascii="Times New Roman" w:hAnsi="Times New Roman" w:cs="Times New Roman"/>
          <w:sz w:val="28"/>
          <w:szCs w:val="28"/>
        </w:rPr>
        <w:t>мотивира</w:t>
      </w:r>
      <w:r w:rsidR="00FB52C0">
        <w:rPr>
          <w:rFonts w:ascii="Times New Roman" w:hAnsi="Times New Roman" w:cs="Times New Roman"/>
          <w:sz w:val="28"/>
          <w:szCs w:val="28"/>
        </w:rPr>
        <w:t>т</w:t>
      </w:r>
      <w:r w:rsidR="00023419" w:rsidRPr="007B1E84">
        <w:rPr>
          <w:rFonts w:ascii="Times New Roman" w:hAnsi="Times New Roman" w:cs="Times New Roman"/>
          <w:sz w:val="28"/>
          <w:szCs w:val="28"/>
        </w:rPr>
        <w:t xml:space="preserve"> </w:t>
      </w:r>
      <w:r w:rsidR="00023419">
        <w:rPr>
          <w:rFonts w:ascii="Times New Roman" w:hAnsi="Times New Roman" w:cs="Times New Roman"/>
          <w:sz w:val="28"/>
          <w:szCs w:val="28"/>
        </w:rPr>
        <w:t xml:space="preserve">в единен научен апарат </w:t>
      </w:r>
      <w:r w:rsidR="00023419" w:rsidRPr="007B1E84">
        <w:rPr>
          <w:rFonts w:ascii="Times New Roman" w:hAnsi="Times New Roman" w:cs="Times New Roman"/>
          <w:sz w:val="28"/>
          <w:szCs w:val="28"/>
        </w:rPr>
        <w:t>според целите и задачите на труда, а в изложението се обявява прилагането на всеки от елементи</w:t>
      </w:r>
      <w:r w:rsidR="00023419">
        <w:rPr>
          <w:rFonts w:ascii="Times New Roman" w:hAnsi="Times New Roman" w:cs="Times New Roman"/>
          <w:sz w:val="28"/>
          <w:szCs w:val="28"/>
        </w:rPr>
        <w:t>те</w:t>
      </w:r>
      <w:r w:rsidR="00023419" w:rsidRPr="007B1E84">
        <w:rPr>
          <w:rFonts w:ascii="Times New Roman" w:hAnsi="Times New Roman" w:cs="Times New Roman"/>
          <w:sz w:val="28"/>
          <w:szCs w:val="28"/>
        </w:rPr>
        <w:t xml:space="preserve"> на апарат</w:t>
      </w:r>
      <w:r w:rsidR="00023419">
        <w:rPr>
          <w:rFonts w:ascii="Times New Roman" w:hAnsi="Times New Roman" w:cs="Times New Roman"/>
          <w:sz w:val="28"/>
          <w:szCs w:val="28"/>
        </w:rPr>
        <w:t>а</w:t>
      </w:r>
      <w:r w:rsidR="00023419" w:rsidRPr="007B1E84">
        <w:rPr>
          <w:rFonts w:ascii="Times New Roman" w:hAnsi="Times New Roman" w:cs="Times New Roman"/>
          <w:sz w:val="28"/>
          <w:szCs w:val="28"/>
        </w:rPr>
        <w:t xml:space="preserve">, на който се позовават </w:t>
      </w:r>
      <w:r w:rsidR="00023419">
        <w:rPr>
          <w:rFonts w:ascii="Times New Roman" w:hAnsi="Times New Roman" w:cs="Times New Roman"/>
          <w:sz w:val="28"/>
          <w:szCs w:val="28"/>
        </w:rPr>
        <w:t xml:space="preserve">крайните резултати </w:t>
      </w:r>
      <w:r w:rsidR="00023419" w:rsidRPr="007B1E84">
        <w:rPr>
          <w:rFonts w:ascii="Times New Roman" w:hAnsi="Times New Roman" w:cs="Times New Roman"/>
          <w:sz w:val="28"/>
          <w:szCs w:val="28"/>
        </w:rPr>
        <w:t xml:space="preserve">и претендираните приноси. </w:t>
      </w:r>
      <w:r w:rsidR="00DA0461" w:rsidRPr="007B1E84">
        <w:rPr>
          <w:rFonts w:ascii="Times New Roman" w:hAnsi="Times New Roman" w:cs="Times New Roman"/>
          <w:sz w:val="28"/>
          <w:szCs w:val="28"/>
        </w:rPr>
        <w:t>Автореферат</w:t>
      </w:r>
      <w:r w:rsidR="00DA0461">
        <w:rPr>
          <w:rFonts w:ascii="Times New Roman" w:hAnsi="Times New Roman" w:cs="Times New Roman"/>
          <w:sz w:val="28"/>
          <w:szCs w:val="28"/>
        </w:rPr>
        <w:t>ът</w:t>
      </w:r>
      <w:r w:rsidR="00DA0461" w:rsidRPr="007B1E84">
        <w:rPr>
          <w:rFonts w:ascii="Times New Roman" w:hAnsi="Times New Roman" w:cs="Times New Roman"/>
          <w:sz w:val="28"/>
          <w:szCs w:val="28"/>
        </w:rPr>
        <w:t xml:space="preserve"> </w:t>
      </w:r>
      <w:r w:rsidR="00E90642">
        <w:rPr>
          <w:rFonts w:ascii="Times New Roman" w:hAnsi="Times New Roman" w:cs="Times New Roman"/>
          <w:sz w:val="28"/>
          <w:szCs w:val="28"/>
        </w:rPr>
        <w:t xml:space="preserve">също е извън приетия модел и </w:t>
      </w:r>
      <w:r w:rsidR="00DA0461" w:rsidRPr="007B1E84">
        <w:rPr>
          <w:rFonts w:ascii="Times New Roman" w:hAnsi="Times New Roman" w:cs="Times New Roman"/>
          <w:sz w:val="28"/>
          <w:szCs w:val="28"/>
        </w:rPr>
        <w:t xml:space="preserve">се състои </w:t>
      </w:r>
      <w:r w:rsidR="00DA0461">
        <w:rPr>
          <w:rFonts w:ascii="Times New Roman" w:hAnsi="Times New Roman" w:cs="Times New Roman"/>
          <w:sz w:val="28"/>
          <w:szCs w:val="28"/>
        </w:rPr>
        <w:t>най-вече</w:t>
      </w:r>
      <w:r w:rsidR="00DA0461" w:rsidRPr="007B1E84">
        <w:rPr>
          <w:rFonts w:ascii="Times New Roman" w:hAnsi="Times New Roman" w:cs="Times New Roman"/>
          <w:sz w:val="28"/>
          <w:szCs w:val="28"/>
        </w:rPr>
        <w:t xml:space="preserve"> от</w:t>
      </w:r>
      <w:r w:rsidR="00164FEF">
        <w:rPr>
          <w:rFonts w:ascii="Times New Roman" w:hAnsi="Times New Roman" w:cs="Times New Roman"/>
          <w:sz w:val="28"/>
          <w:szCs w:val="28"/>
        </w:rPr>
        <w:t xml:space="preserve"> лични, неаргументирани</w:t>
      </w:r>
      <w:r w:rsidR="00DA0461" w:rsidRPr="007B1E84">
        <w:rPr>
          <w:rFonts w:ascii="Times New Roman" w:hAnsi="Times New Roman" w:cs="Times New Roman"/>
          <w:sz w:val="28"/>
          <w:szCs w:val="28"/>
        </w:rPr>
        <w:t xml:space="preserve"> </w:t>
      </w:r>
      <w:r w:rsidR="00164FEF">
        <w:rPr>
          <w:rFonts w:ascii="Times New Roman" w:hAnsi="Times New Roman" w:cs="Times New Roman"/>
          <w:sz w:val="28"/>
          <w:szCs w:val="28"/>
        </w:rPr>
        <w:t xml:space="preserve">съждения </w:t>
      </w:r>
      <w:r w:rsidR="00DA0461">
        <w:rPr>
          <w:rFonts w:ascii="Times New Roman" w:hAnsi="Times New Roman" w:cs="Times New Roman"/>
          <w:sz w:val="28"/>
          <w:szCs w:val="28"/>
        </w:rPr>
        <w:t>в свободна форма.</w:t>
      </w:r>
    </w:p>
    <w:p w:rsidR="00B60991" w:rsidRDefault="00023419" w:rsidP="00DA04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F7901">
        <w:rPr>
          <w:rFonts w:ascii="Times New Roman" w:hAnsi="Times New Roman" w:cs="Times New Roman"/>
          <w:sz w:val="28"/>
          <w:szCs w:val="28"/>
        </w:rPr>
        <w:t>е спазен</w:t>
      </w:r>
      <w:r>
        <w:rPr>
          <w:rFonts w:ascii="Times New Roman" w:hAnsi="Times New Roman" w:cs="Times New Roman"/>
          <w:sz w:val="28"/>
          <w:szCs w:val="28"/>
        </w:rPr>
        <w:t xml:space="preserve"> „Стандарт на НБУ </w:t>
      </w:r>
      <w:r w:rsidRPr="0053736B">
        <w:rPr>
          <w:rFonts w:ascii="Times New Roman" w:hAnsi="Times New Roman" w:cs="Times New Roman"/>
          <w:sz w:val="28"/>
          <w:szCs w:val="28"/>
        </w:rPr>
        <w:t>за цитиране и описание на цитираната литература</w:t>
      </w:r>
      <w:r w:rsidR="009F7901">
        <w:rPr>
          <w:rFonts w:ascii="Times New Roman" w:hAnsi="Times New Roman" w:cs="Times New Roman"/>
          <w:sz w:val="28"/>
          <w:szCs w:val="28"/>
        </w:rPr>
        <w:t>“ и</w:t>
      </w:r>
      <w:r>
        <w:rPr>
          <w:rFonts w:ascii="Times New Roman" w:hAnsi="Times New Roman" w:cs="Times New Roman"/>
          <w:sz w:val="28"/>
          <w:szCs w:val="28"/>
        </w:rPr>
        <w:t xml:space="preserve"> е невъзможно да се определи със сигурност авторството на значителни обеми от</w:t>
      </w:r>
      <w:r w:rsidR="009F7901">
        <w:rPr>
          <w:rFonts w:ascii="Times New Roman" w:hAnsi="Times New Roman" w:cs="Times New Roman"/>
          <w:sz w:val="28"/>
          <w:szCs w:val="28"/>
        </w:rPr>
        <w:t xml:space="preserve"> текста. Н</w:t>
      </w:r>
      <w:r>
        <w:rPr>
          <w:rFonts w:ascii="Times New Roman" w:hAnsi="Times New Roman" w:cs="Times New Roman"/>
          <w:sz w:val="28"/>
          <w:szCs w:val="28"/>
        </w:rPr>
        <w:t>епознаването на този изследователски инструмент е лишило</w:t>
      </w:r>
      <w:r w:rsidR="00F64A08">
        <w:rPr>
          <w:rFonts w:ascii="Times New Roman" w:hAnsi="Times New Roman" w:cs="Times New Roman"/>
          <w:sz w:val="28"/>
          <w:szCs w:val="28"/>
        </w:rPr>
        <w:t xml:space="preserve"> труда от пълноценно </w:t>
      </w:r>
      <w:r>
        <w:rPr>
          <w:rFonts w:ascii="Times New Roman" w:hAnsi="Times New Roman" w:cs="Times New Roman"/>
          <w:sz w:val="28"/>
          <w:szCs w:val="28"/>
        </w:rPr>
        <w:t>ползв</w:t>
      </w:r>
      <w:r w:rsidR="00DA0461">
        <w:rPr>
          <w:rFonts w:ascii="Times New Roman" w:hAnsi="Times New Roman" w:cs="Times New Roman"/>
          <w:sz w:val="28"/>
          <w:szCs w:val="28"/>
        </w:rPr>
        <w:t xml:space="preserve">ане на литературните източници, което </w:t>
      </w:r>
      <w:r w:rsidR="004A37F5">
        <w:rPr>
          <w:rFonts w:ascii="Times New Roman" w:hAnsi="Times New Roman" w:cs="Times New Roman"/>
          <w:sz w:val="28"/>
          <w:szCs w:val="28"/>
        </w:rPr>
        <w:t xml:space="preserve">в редица случаи </w:t>
      </w:r>
      <w:r w:rsidR="00F64A08">
        <w:rPr>
          <w:rFonts w:ascii="Times New Roman" w:hAnsi="Times New Roman" w:cs="Times New Roman"/>
          <w:sz w:val="28"/>
          <w:szCs w:val="28"/>
        </w:rPr>
        <w:t xml:space="preserve">е </w:t>
      </w:r>
      <w:r w:rsidR="00F738D4">
        <w:rPr>
          <w:rFonts w:ascii="Times New Roman" w:hAnsi="Times New Roman" w:cs="Times New Roman"/>
          <w:sz w:val="28"/>
          <w:szCs w:val="28"/>
        </w:rPr>
        <w:t xml:space="preserve">под въпрос </w:t>
      </w:r>
      <w:r w:rsidR="004A37F5">
        <w:rPr>
          <w:rFonts w:ascii="Times New Roman" w:hAnsi="Times New Roman" w:cs="Times New Roman"/>
          <w:sz w:val="28"/>
          <w:szCs w:val="28"/>
        </w:rPr>
        <w:t xml:space="preserve">изобщо </w:t>
      </w:r>
      <w:r w:rsidR="00DA0461">
        <w:rPr>
          <w:rFonts w:ascii="Times New Roman" w:hAnsi="Times New Roman" w:cs="Times New Roman"/>
          <w:sz w:val="28"/>
          <w:szCs w:val="28"/>
        </w:rPr>
        <w:t>–</w:t>
      </w:r>
      <w:r w:rsidR="00F738D4">
        <w:rPr>
          <w:rFonts w:ascii="Times New Roman" w:hAnsi="Times New Roman" w:cs="Times New Roman"/>
          <w:sz w:val="28"/>
          <w:szCs w:val="28"/>
        </w:rPr>
        <w:t xml:space="preserve"> </w:t>
      </w:r>
      <w:r w:rsidR="00BB36B8">
        <w:rPr>
          <w:rFonts w:ascii="Times New Roman" w:hAnsi="Times New Roman" w:cs="Times New Roman"/>
          <w:sz w:val="28"/>
          <w:szCs w:val="28"/>
        </w:rPr>
        <w:t>ако включената в Библиография моя кн</w:t>
      </w:r>
      <w:r w:rsidR="00E602FF">
        <w:rPr>
          <w:rFonts w:ascii="Times New Roman" w:hAnsi="Times New Roman" w:cs="Times New Roman"/>
          <w:sz w:val="28"/>
          <w:szCs w:val="28"/>
        </w:rPr>
        <w:t>ига</w:t>
      </w:r>
      <w:r w:rsidR="00F738D4">
        <w:rPr>
          <w:rFonts w:ascii="Times New Roman" w:hAnsi="Times New Roman" w:cs="Times New Roman"/>
          <w:sz w:val="28"/>
          <w:szCs w:val="28"/>
        </w:rPr>
        <w:t xml:space="preserve"> б</w:t>
      </w:r>
      <w:r w:rsidR="00BB36B8">
        <w:rPr>
          <w:rFonts w:ascii="Times New Roman" w:hAnsi="Times New Roman" w:cs="Times New Roman"/>
          <w:sz w:val="28"/>
          <w:szCs w:val="28"/>
        </w:rPr>
        <w:t xml:space="preserve">е наистина четена, </w:t>
      </w:r>
      <w:r w:rsidR="00E602FF">
        <w:rPr>
          <w:rFonts w:ascii="Times New Roman" w:hAnsi="Times New Roman" w:cs="Times New Roman"/>
          <w:sz w:val="28"/>
          <w:szCs w:val="28"/>
        </w:rPr>
        <w:t xml:space="preserve">много пропуски в историческия преглед </w:t>
      </w:r>
      <w:r w:rsidR="00BB36B8">
        <w:rPr>
          <w:rFonts w:ascii="Times New Roman" w:hAnsi="Times New Roman" w:cs="Times New Roman"/>
          <w:sz w:val="28"/>
          <w:szCs w:val="28"/>
        </w:rPr>
        <w:t>щ</w:t>
      </w:r>
      <w:r w:rsidR="00E602FF">
        <w:rPr>
          <w:rFonts w:ascii="Times New Roman" w:hAnsi="Times New Roman" w:cs="Times New Roman"/>
          <w:sz w:val="28"/>
          <w:szCs w:val="28"/>
        </w:rPr>
        <w:t>яха да бъдат избегнати</w:t>
      </w:r>
      <w:r w:rsidR="00BB36B8">
        <w:rPr>
          <w:rFonts w:ascii="Times New Roman" w:hAnsi="Times New Roman" w:cs="Times New Roman"/>
          <w:sz w:val="28"/>
          <w:szCs w:val="28"/>
        </w:rPr>
        <w:t>.</w:t>
      </w:r>
      <w:r w:rsidR="00DA0461">
        <w:rPr>
          <w:rFonts w:ascii="Times New Roman" w:hAnsi="Times New Roman" w:cs="Times New Roman"/>
          <w:sz w:val="28"/>
          <w:szCs w:val="28"/>
        </w:rPr>
        <w:t xml:space="preserve"> </w:t>
      </w:r>
      <w:r w:rsidR="00923AA6">
        <w:rPr>
          <w:rFonts w:ascii="Times New Roman" w:hAnsi="Times New Roman" w:cs="Times New Roman"/>
          <w:sz w:val="28"/>
          <w:szCs w:val="28"/>
        </w:rPr>
        <w:t>Връх</w:t>
      </w:r>
      <w:r w:rsidR="00B60991">
        <w:rPr>
          <w:rFonts w:ascii="Times New Roman" w:hAnsi="Times New Roman" w:cs="Times New Roman"/>
          <w:sz w:val="28"/>
          <w:szCs w:val="28"/>
        </w:rPr>
        <w:t xml:space="preserve"> </w:t>
      </w:r>
      <w:r w:rsidR="00923AA6">
        <w:rPr>
          <w:rFonts w:ascii="Times New Roman" w:hAnsi="Times New Roman" w:cs="Times New Roman"/>
          <w:sz w:val="28"/>
          <w:szCs w:val="28"/>
        </w:rPr>
        <w:t>в</w:t>
      </w:r>
      <w:r w:rsidR="00B60991">
        <w:rPr>
          <w:rFonts w:ascii="Times New Roman" w:hAnsi="Times New Roman" w:cs="Times New Roman"/>
          <w:sz w:val="28"/>
          <w:szCs w:val="28"/>
        </w:rPr>
        <w:t xml:space="preserve"> </w:t>
      </w:r>
      <w:r w:rsidR="00923AA6">
        <w:rPr>
          <w:rFonts w:ascii="Times New Roman" w:hAnsi="Times New Roman" w:cs="Times New Roman"/>
          <w:sz w:val="28"/>
          <w:szCs w:val="28"/>
        </w:rPr>
        <w:t xml:space="preserve">това </w:t>
      </w:r>
      <w:r w:rsidR="00084AAC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DA0461">
        <w:rPr>
          <w:rFonts w:ascii="Times New Roman" w:hAnsi="Times New Roman" w:cs="Times New Roman"/>
          <w:sz w:val="28"/>
          <w:szCs w:val="28"/>
        </w:rPr>
        <w:t>е, ч</w:t>
      </w:r>
      <w:r w:rsidR="00E602FF">
        <w:rPr>
          <w:rFonts w:ascii="Times New Roman" w:hAnsi="Times New Roman" w:cs="Times New Roman"/>
          <w:sz w:val="28"/>
          <w:szCs w:val="28"/>
        </w:rPr>
        <w:t>е Дякова не е споменала</w:t>
      </w:r>
      <w:r w:rsidR="00DA0461">
        <w:rPr>
          <w:rFonts w:ascii="Times New Roman" w:hAnsi="Times New Roman" w:cs="Times New Roman"/>
          <w:sz w:val="28"/>
          <w:szCs w:val="28"/>
        </w:rPr>
        <w:t xml:space="preserve"> нито един български сценограф, дори </w:t>
      </w:r>
      <w:r w:rsidR="00B23275">
        <w:rPr>
          <w:rFonts w:ascii="Times New Roman" w:hAnsi="Times New Roman" w:cs="Times New Roman"/>
          <w:sz w:val="28"/>
          <w:szCs w:val="28"/>
        </w:rPr>
        <w:t xml:space="preserve">своя преподавател и научен ръководител – </w:t>
      </w:r>
      <w:r w:rsidR="00B23275" w:rsidRPr="00B23275">
        <w:rPr>
          <w:rFonts w:ascii="Times New Roman" w:hAnsi="Times New Roman" w:cs="Times New Roman"/>
          <w:sz w:val="28"/>
          <w:szCs w:val="28"/>
        </w:rPr>
        <w:t xml:space="preserve">доц. Елена </w:t>
      </w:r>
      <w:r w:rsidR="00B60991">
        <w:rPr>
          <w:rFonts w:ascii="Times New Roman" w:hAnsi="Times New Roman" w:cs="Times New Roman"/>
          <w:sz w:val="28"/>
          <w:szCs w:val="28"/>
        </w:rPr>
        <w:t>Иванова</w:t>
      </w:r>
      <w:r w:rsidR="00B23275">
        <w:rPr>
          <w:rFonts w:ascii="Times New Roman" w:hAnsi="Times New Roman" w:cs="Times New Roman"/>
          <w:sz w:val="28"/>
          <w:szCs w:val="28"/>
        </w:rPr>
        <w:t>!</w:t>
      </w:r>
      <w:r w:rsidR="00DA0461">
        <w:rPr>
          <w:rFonts w:ascii="Times New Roman" w:hAnsi="Times New Roman" w:cs="Times New Roman"/>
          <w:sz w:val="28"/>
          <w:szCs w:val="28"/>
        </w:rPr>
        <w:t xml:space="preserve"> </w:t>
      </w:r>
      <w:r w:rsidR="00BB36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0991" w:rsidRDefault="00923AA6" w:rsidP="00B60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Считам последното за </w:t>
      </w:r>
      <w:r w:rsidR="007B6861">
        <w:rPr>
          <w:rFonts w:ascii="Times New Roman" w:hAnsi="Times New Roman" w:cs="Times New Roman"/>
          <w:sz w:val="28"/>
          <w:szCs w:val="28"/>
        </w:rPr>
        <w:t xml:space="preserve">особено </w:t>
      </w:r>
      <w:r>
        <w:rPr>
          <w:rFonts w:ascii="Times New Roman" w:hAnsi="Times New Roman" w:cs="Times New Roman"/>
          <w:sz w:val="28"/>
          <w:szCs w:val="28"/>
        </w:rPr>
        <w:t>неприемливо и п</w:t>
      </w:r>
      <w:r w:rsidR="00B60991">
        <w:rPr>
          <w:rFonts w:ascii="Times New Roman" w:hAnsi="Times New Roman" w:cs="Times New Roman"/>
          <w:sz w:val="28"/>
          <w:szCs w:val="28"/>
        </w:rPr>
        <w:t xml:space="preserve">олзвам </w:t>
      </w:r>
      <w:r>
        <w:rPr>
          <w:rFonts w:ascii="Times New Roman" w:hAnsi="Times New Roman" w:cs="Times New Roman"/>
          <w:sz w:val="28"/>
          <w:szCs w:val="28"/>
        </w:rPr>
        <w:t xml:space="preserve">рецензията и </w:t>
      </w:r>
      <w:r w:rsidR="00B60991">
        <w:rPr>
          <w:rFonts w:ascii="Times New Roman" w:hAnsi="Times New Roman" w:cs="Times New Roman"/>
          <w:sz w:val="28"/>
          <w:szCs w:val="28"/>
        </w:rPr>
        <w:t xml:space="preserve">настоящата процедура като авторитетен </w:t>
      </w:r>
      <w:r w:rsidR="00084AAC">
        <w:rPr>
          <w:rFonts w:ascii="Times New Roman" w:hAnsi="Times New Roman" w:cs="Times New Roman"/>
          <w:sz w:val="28"/>
          <w:szCs w:val="28"/>
        </w:rPr>
        <w:t xml:space="preserve">академичен форум, за </w:t>
      </w:r>
      <w:r w:rsidR="00B60991">
        <w:rPr>
          <w:rFonts w:ascii="Times New Roman" w:hAnsi="Times New Roman" w:cs="Times New Roman"/>
          <w:sz w:val="28"/>
          <w:szCs w:val="28"/>
        </w:rPr>
        <w:t xml:space="preserve">да защитя </w:t>
      </w:r>
      <w:r w:rsidR="004A37F5">
        <w:rPr>
          <w:rFonts w:ascii="Times New Roman" w:hAnsi="Times New Roman" w:cs="Times New Roman"/>
          <w:sz w:val="28"/>
          <w:szCs w:val="28"/>
        </w:rPr>
        <w:t>приноси</w:t>
      </w:r>
      <w:r w:rsidR="00164FEF">
        <w:rPr>
          <w:rFonts w:ascii="Times New Roman" w:hAnsi="Times New Roman" w:cs="Times New Roman"/>
          <w:sz w:val="28"/>
          <w:szCs w:val="28"/>
        </w:rPr>
        <w:t xml:space="preserve"> на </w:t>
      </w:r>
      <w:r w:rsidR="00B60991">
        <w:rPr>
          <w:rFonts w:ascii="Times New Roman" w:hAnsi="Times New Roman" w:cs="Times New Roman"/>
          <w:sz w:val="28"/>
          <w:szCs w:val="28"/>
        </w:rPr>
        <w:t>нашата сценография в обсъжданите области.</w:t>
      </w:r>
    </w:p>
    <w:p w:rsidR="00B60991" w:rsidRDefault="00B60991" w:rsidP="00B60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1929 – Иван Пенков и арх. Храбър Попов създават чрез осветление експресионистичен образ на </w:t>
      </w:r>
      <w:r w:rsidR="004A37F5">
        <w:rPr>
          <w:rFonts w:ascii="Times New Roman" w:hAnsi="Times New Roman" w:cs="Times New Roman"/>
          <w:sz w:val="28"/>
          <w:szCs w:val="28"/>
        </w:rPr>
        <w:t>урабанизирана</w:t>
      </w:r>
      <w:r>
        <w:rPr>
          <w:rFonts w:ascii="Times New Roman" w:hAnsi="Times New Roman" w:cs="Times New Roman"/>
          <w:sz w:val="28"/>
          <w:szCs w:val="28"/>
        </w:rPr>
        <w:t xml:space="preserve"> среда в</w:t>
      </w:r>
      <w:r w:rsidRPr="00600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„Периферия“ от Лангер, НТ „Иван Вазов“; 1931 – Исак Даниел прилага уроци </w:t>
      </w:r>
      <w:r w:rsidR="004A37F5">
        <w:rPr>
          <w:rFonts w:ascii="Times New Roman" w:hAnsi="Times New Roman" w:cs="Times New Roman"/>
          <w:sz w:val="28"/>
          <w:szCs w:val="28"/>
        </w:rPr>
        <w:t>на Апиа и Райнхард</w:t>
      </w:r>
      <w:r>
        <w:rPr>
          <w:rFonts w:ascii="Times New Roman" w:hAnsi="Times New Roman" w:cs="Times New Roman"/>
          <w:sz w:val="28"/>
          <w:szCs w:val="28"/>
        </w:rPr>
        <w:t xml:space="preserve">: „Кориолан“ от У. Шекспир, НТ; 1934 – Асен Попов развива процеса в „Света Йоанна“ от Бърнард Шоу, НТ; 1940 – Слав Славов поставя „рисуващо“ осветление към геометричната си сценография за „Може би поет“ от Юсефсон, НТ; 1942 – знаково осветление на Асен Попов в „Света Йоанна“ от Б. Шоу, НТ; 1959 – Константин Джидров постига „негативни“ декор и актьори чрез взаимодействие на осветление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грим, перуки и костюм в „Сизиф и смъртта“ от Мерл, ДТ Бургас; 1967 – Светослав Генев създава инсталация от </w:t>
      </w:r>
      <w:r w:rsidRPr="00E90642">
        <w:rPr>
          <w:rFonts w:ascii="Times New Roman" w:hAnsi="Times New Roman" w:cs="Times New Roman"/>
          <w:sz w:val="28"/>
          <w:szCs w:val="28"/>
        </w:rPr>
        <w:t>автомобилни фарове</w:t>
      </w:r>
      <w:r w:rsidR="00EB05EF">
        <w:rPr>
          <w:rStyle w:val="FootnoteReference"/>
          <w:rFonts w:ascii="Times New Roman" w:hAnsi="Times New Roman" w:cs="Times New Roman"/>
          <w:sz w:val="28"/>
          <w:szCs w:val="28"/>
        </w:rPr>
        <w:footnoteReference w:id="18"/>
      </w:r>
      <w:r w:rsidR="004A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„Уестсайдска история“ ДТ, Пловдив, </w:t>
      </w:r>
      <w:r w:rsidRPr="001161F5">
        <w:rPr>
          <w:rFonts w:ascii="Times New Roman" w:hAnsi="Times New Roman" w:cs="Times New Roman"/>
          <w:sz w:val="28"/>
          <w:szCs w:val="28"/>
        </w:rPr>
        <w:t xml:space="preserve">1968 </w:t>
      </w:r>
      <w:r>
        <w:rPr>
          <w:rFonts w:ascii="Times New Roman" w:hAnsi="Times New Roman" w:cs="Times New Roman"/>
          <w:sz w:val="28"/>
          <w:szCs w:val="28"/>
        </w:rPr>
        <w:t>– с</w:t>
      </w:r>
      <w:r w:rsidRPr="001161F5">
        <w:rPr>
          <w:rFonts w:ascii="Times New Roman" w:hAnsi="Times New Roman" w:cs="Times New Roman"/>
          <w:sz w:val="28"/>
          <w:szCs w:val="28"/>
        </w:rPr>
        <w:t xml:space="preserve">пектакълът на </w:t>
      </w:r>
      <w:r w:rsidR="00F26069">
        <w:rPr>
          <w:rFonts w:ascii="Times New Roman" w:hAnsi="Times New Roman" w:cs="Times New Roman"/>
          <w:sz w:val="28"/>
          <w:szCs w:val="28"/>
        </w:rPr>
        <w:t xml:space="preserve">проф. </w:t>
      </w:r>
      <w:r w:rsidRPr="001161F5">
        <w:rPr>
          <w:rFonts w:ascii="Times New Roman" w:hAnsi="Times New Roman" w:cs="Times New Roman"/>
          <w:sz w:val="28"/>
          <w:szCs w:val="28"/>
        </w:rPr>
        <w:t xml:space="preserve">Николина Георгиева „Карнавал на животните“ по музика на Сен-Санс </w:t>
      </w:r>
      <w:r>
        <w:rPr>
          <w:rFonts w:ascii="Times New Roman" w:hAnsi="Times New Roman" w:cs="Times New Roman"/>
          <w:sz w:val="28"/>
          <w:szCs w:val="28"/>
        </w:rPr>
        <w:t xml:space="preserve">получава „Сребърната роза“ </w:t>
      </w:r>
      <w:r w:rsidRPr="001161F5">
        <w:rPr>
          <w:rFonts w:ascii="Times New Roman" w:hAnsi="Times New Roman" w:cs="Times New Roman"/>
          <w:sz w:val="28"/>
          <w:szCs w:val="28"/>
        </w:rPr>
        <w:t>на Междунаро</w:t>
      </w:r>
      <w:r w:rsidRPr="00E90642">
        <w:rPr>
          <w:rFonts w:ascii="Times New Roman" w:hAnsi="Times New Roman" w:cs="Times New Roman"/>
          <w:sz w:val="28"/>
          <w:szCs w:val="28"/>
        </w:rPr>
        <w:t>дн</w:t>
      </w:r>
      <w:r w:rsidR="00E90642">
        <w:rPr>
          <w:rFonts w:ascii="Times New Roman" w:hAnsi="Times New Roman" w:cs="Times New Roman"/>
          <w:sz w:val="28"/>
          <w:szCs w:val="28"/>
        </w:rPr>
        <w:t>ия</w:t>
      </w:r>
      <w:r w:rsidRPr="001161F5">
        <w:rPr>
          <w:rFonts w:ascii="Times New Roman" w:hAnsi="Times New Roman" w:cs="Times New Roman"/>
          <w:sz w:val="28"/>
          <w:szCs w:val="28"/>
        </w:rPr>
        <w:t xml:space="preserve"> телевизио</w:t>
      </w:r>
      <w:r>
        <w:rPr>
          <w:rFonts w:ascii="Times New Roman" w:hAnsi="Times New Roman" w:cs="Times New Roman"/>
          <w:sz w:val="28"/>
          <w:szCs w:val="28"/>
        </w:rPr>
        <w:t>нен и филмов фестивал в Монтрьо.</w:t>
      </w:r>
      <w:r w:rsidRPr="00116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91" w:rsidRDefault="00B60991" w:rsidP="00B60991">
      <w:pPr>
        <w:spacing w:before="240" w:after="240" w:line="360" w:lineRule="auto"/>
        <w:contextualSpacing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 сценичните осветление и мултимедия успешно се изявяват колеги от НХА, професорите Красимир Вълканов и Светослав Кокалов и доц. Марина Райчинова. Качествата и актуалността на техните познания се доказва от творческите им и преподавателски успехи в магистърските програми „</w:t>
      </w:r>
      <w:r w:rsidRPr="00441F0D">
        <w:rPr>
          <w:rFonts w:ascii="Times New Roman" w:hAnsi="Times New Roman" w:cs="Times New Roman"/>
          <w:w w:val="105"/>
          <w:sz w:val="28"/>
          <w:szCs w:val="28"/>
        </w:rPr>
        <w:t>Дизайн на сценичното и филмово осветление</w:t>
      </w:r>
      <w:r>
        <w:rPr>
          <w:rFonts w:ascii="Times New Roman" w:hAnsi="Times New Roman" w:cs="Times New Roman"/>
          <w:w w:val="105"/>
          <w:sz w:val="28"/>
          <w:szCs w:val="28"/>
        </w:rPr>
        <w:t>“,</w:t>
      </w:r>
      <w:r w:rsidRPr="00441F0D"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„</w:t>
      </w:r>
      <w:r w:rsidRPr="00441F0D">
        <w:rPr>
          <w:rFonts w:ascii="Times New Roman" w:hAnsi="Times New Roman" w:cs="Times New Roman"/>
          <w:w w:val="105"/>
          <w:sz w:val="28"/>
          <w:szCs w:val="28"/>
        </w:rPr>
        <w:t>Дигит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ална сценография и анимация“, </w:t>
      </w:r>
      <w:r>
        <w:t>„</w:t>
      </w:r>
      <w:r w:rsidRPr="00441F0D">
        <w:rPr>
          <w:rFonts w:ascii="Times New Roman" w:hAnsi="Times New Roman" w:cs="Times New Roman"/>
          <w:w w:val="105"/>
          <w:sz w:val="28"/>
          <w:szCs w:val="28"/>
        </w:rPr>
        <w:t>Проектиране на авторски визуален спектакъл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“. Проф. Кокалов </w:t>
      </w:r>
      <w:r w:rsidR="00164FEF">
        <w:rPr>
          <w:rFonts w:ascii="Times New Roman" w:hAnsi="Times New Roman" w:cs="Times New Roman"/>
          <w:w w:val="105"/>
          <w:sz w:val="28"/>
          <w:szCs w:val="28"/>
        </w:rPr>
        <w:t>инициира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магистърска програма „</w:t>
      </w:r>
      <w:r w:rsidRPr="00F805EA">
        <w:rPr>
          <w:rFonts w:ascii="Times New Roman" w:hAnsi="Times New Roman" w:cs="Times New Roman"/>
          <w:w w:val="105"/>
          <w:sz w:val="28"/>
          <w:szCs w:val="28"/>
        </w:rPr>
        <w:t>Дигитални изкуства</w:t>
      </w:r>
      <w:r>
        <w:rPr>
          <w:rFonts w:ascii="Times New Roman" w:hAnsi="Times New Roman" w:cs="Times New Roman"/>
          <w:w w:val="105"/>
          <w:sz w:val="28"/>
          <w:szCs w:val="28"/>
        </w:rPr>
        <w:t>“</w:t>
      </w:r>
      <w:r w:rsidRPr="001161F5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към катедра „Изкуствознание“, която днес </w:t>
      </w:r>
      <w:r w:rsidR="00B5694C">
        <w:rPr>
          <w:rFonts w:ascii="Times New Roman" w:hAnsi="Times New Roman" w:cs="Times New Roman"/>
          <w:w w:val="105"/>
          <w:sz w:val="28"/>
          <w:szCs w:val="28"/>
        </w:rPr>
        <w:t>ръководи сценографът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доц. д-р Венелин Шурелов, а титуляр на дисциплините</w:t>
      </w:r>
      <w:r w:rsidRPr="00F805E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„</w:t>
      </w:r>
      <w:r w:rsidRPr="00F805EA">
        <w:rPr>
          <w:rFonts w:ascii="Times New Roman" w:hAnsi="Times New Roman" w:cs="Times New Roman"/>
          <w:w w:val="105"/>
          <w:sz w:val="28"/>
          <w:szCs w:val="28"/>
        </w:rPr>
        <w:t>Инстру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менти за визуално програмиране“ и „Видеомапинг“ е Петко Танчев, </w:t>
      </w:r>
      <w:r w:rsidR="004A37F5">
        <w:rPr>
          <w:rFonts w:ascii="Times New Roman" w:hAnsi="Times New Roman" w:cs="Times New Roman"/>
          <w:w w:val="105"/>
          <w:sz w:val="28"/>
          <w:szCs w:val="28"/>
        </w:rPr>
        <w:t xml:space="preserve">млад </w:t>
      </w:r>
      <w:r>
        <w:rPr>
          <w:rFonts w:ascii="Times New Roman" w:hAnsi="Times New Roman" w:cs="Times New Roman"/>
          <w:w w:val="105"/>
          <w:sz w:val="28"/>
          <w:szCs w:val="28"/>
        </w:rPr>
        <w:t>сценограф</w:t>
      </w:r>
      <w:r w:rsidR="004A37F5">
        <w:rPr>
          <w:rFonts w:ascii="Times New Roman" w:hAnsi="Times New Roman" w:cs="Times New Roman"/>
          <w:w w:val="105"/>
          <w:sz w:val="28"/>
          <w:szCs w:val="28"/>
        </w:rPr>
        <w:t xml:space="preserve"> със сериозен опит в тези области, в които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отлични постижения имат </w:t>
      </w:r>
      <w:r w:rsidR="004A37F5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Васил Абаджиев, Никола Налбантов, </w:t>
      </w:r>
      <w:r w:rsidRPr="00C43BC5">
        <w:rPr>
          <w:rFonts w:ascii="Times New Roman" w:hAnsi="Times New Roman" w:cs="Times New Roman"/>
          <w:w w:val="105"/>
          <w:sz w:val="28"/>
          <w:szCs w:val="28"/>
        </w:rPr>
        <w:t>Евгения Сърбева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и други колеги. Много интересни са проявите на LUX LUMINA GROUP – а</w:t>
      </w:r>
      <w:r w:rsidRPr="00B540A2">
        <w:rPr>
          <w:rFonts w:ascii="Times New Roman" w:hAnsi="Times New Roman" w:cs="Times New Roman"/>
          <w:w w:val="105"/>
          <w:sz w:val="28"/>
          <w:szCs w:val="28"/>
        </w:rPr>
        <w:t xml:space="preserve">ртистистично сдружение на сценографите Мира Каланова, Марина Райчинова, Марина Додова, Ванина Гелева, Антония Попова,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Мира Петрова, </w:t>
      </w:r>
      <w:r w:rsidRPr="00B540A2">
        <w:rPr>
          <w:rFonts w:ascii="Times New Roman" w:hAnsi="Times New Roman" w:cs="Times New Roman"/>
          <w:w w:val="105"/>
          <w:sz w:val="28"/>
          <w:szCs w:val="28"/>
        </w:rPr>
        <w:t>Огняна Серафимов</w:t>
      </w:r>
      <w:r>
        <w:rPr>
          <w:rFonts w:ascii="Times New Roman" w:hAnsi="Times New Roman" w:cs="Times New Roman"/>
          <w:w w:val="105"/>
          <w:sz w:val="28"/>
          <w:szCs w:val="28"/>
        </w:rPr>
        <w:t>а и Йосиф Божилов. Те интегрират LED-технологии в костюми за театрални представления и пърформа</w:t>
      </w:r>
      <w:r w:rsidRPr="00E73F83">
        <w:rPr>
          <w:rFonts w:ascii="Times New Roman" w:hAnsi="Times New Roman" w:cs="Times New Roman"/>
          <w:w w:val="105"/>
          <w:sz w:val="28"/>
          <w:szCs w:val="28"/>
        </w:rPr>
        <w:t>нси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</w:p>
    <w:p w:rsidR="00B60991" w:rsidRPr="004F760F" w:rsidRDefault="00E602FF" w:rsidP="00B60991">
      <w:pPr>
        <w:spacing w:before="240" w:after="240" w:line="360" w:lineRule="auto"/>
        <w:contextualSpacing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Театърът на сенки е задължителен за “Актьорство и режисура </w:t>
      </w:r>
      <w:r w:rsidR="00B60991" w:rsidRPr="004F2B73">
        <w:rPr>
          <w:rFonts w:ascii="Times New Roman" w:hAnsi="Times New Roman" w:cs="Times New Roman"/>
          <w:w w:val="105"/>
          <w:sz w:val="28"/>
          <w:szCs w:val="28"/>
        </w:rPr>
        <w:t xml:space="preserve">за куклен театър” </w:t>
      </w:r>
      <w:r w:rsidR="00B60991">
        <w:rPr>
          <w:rFonts w:ascii="Times New Roman" w:hAnsi="Times New Roman" w:cs="Times New Roman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НАТФИЗ</w:t>
      </w:r>
      <w:r w:rsidR="00B60991">
        <w:rPr>
          <w:rFonts w:ascii="Times New Roman" w:hAnsi="Times New Roman" w:cs="Times New Roman"/>
          <w:w w:val="105"/>
          <w:sz w:val="28"/>
          <w:szCs w:val="28"/>
        </w:rPr>
        <w:t>. Забележителни са представленията на класове, водени от проф. Жени Пашова и доц.</w:t>
      </w:r>
      <w:r w:rsidR="00164FEF">
        <w:rPr>
          <w:rFonts w:ascii="Times New Roman" w:hAnsi="Times New Roman" w:cs="Times New Roman"/>
          <w:w w:val="105"/>
          <w:sz w:val="28"/>
          <w:szCs w:val="28"/>
        </w:rPr>
        <w:t xml:space="preserve"> Петър Пашов, в които </w:t>
      </w:r>
      <w:r w:rsidR="00164FEF">
        <w:rPr>
          <w:rFonts w:ascii="Times New Roman" w:hAnsi="Times New Roman" w:cs="Times New Roman"/>
          <w:w w:val="105"/>
          <w:sz w:val="28"/>
          <w:szCs w:val="28"/>
        </w:rPr>
        <w:lastRenderedPageBreak/>
        <w:t>традиции</w:t>
      </w:r>
      <w:r w:rsidR="00B60991">
        <w:rPr>
          <w:rFonts w:ascii="Times New Roman" w:hAnsi="Times New Roman" w:cs="Times New Roman"/>
          <w:w w:val="105"/>
          <w:sz w:val="28"/>
          <w:szCs w:val="28"/>
        </w:rPr>
        <w:t xml:space="preserve"> на древното изкуство са адаптирани към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езика на </w:t>
      </w:r>
      <w:r w:rsidR="00B60991">
        <w:rPr>
          <w:rFonts w:ascii="Times New Roman" w:hAnsi="Times New Roman" w:cs="Times New Roman"/>
          <w:w w:val="105"/>
          <w:sz w:val="28"/>
          <w:szCs w:val="28"/>
        </w:rPr>
        <w:t>кин</w:t>
      </w:r>
      <w:r>
        <w:rPr>
          <w:rFonts w:ascii="Times New Roman" w:hAnsi="Times New Roman" w:cs="Times New Roman"/>
          <w:w w:val="105"/>
          <w:sz w:val="28"/>
          <w:szCs w:val="28"/>
        </w:rPr>
        <w:t>ото</w:t>
      </w:r>
      <w:r w:rsidR="00B60991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="00E90642">
        <w:rPr>
          <w:rFonts w:ascii="Times New Roman" w:hAnsi="Times New Roman" w:cs="Times New Roman"/>
          <w:w w:val="105"/>
          <w:sz w:val="28"/>
          <w:szCs w:val="28"/>
        </w:rPr>
        <w:t xml:space="preserve">Режисьорът </w:t>
      </w:r>
      <w:r w:rsidR="00B60991" w:rsidRPr="00E90642">
        <w:rPr>
          <w:rFonts w:ascii="Times New Roman" w:hAnsi="Times New Roman" w:cs="Times New Roman"/>
          <w:w w:val="105"/>
          <w:sz w:val="28"/>
          <w:szCs w:val="28"/>
        </w:rPr>
        <w:t>Бисерка Колевска</w:t>
      </w:r>
      <w:r w:rsidR="00B60991">
        <w:rPr>
          <w:rFonts w:ascii="Times New Roman" w:hAnsi="Times New Roman" w:cs="Times New Roman"/>
          <w:w w:val="105"/>
          <w:sz w:val="28"/>
          <w:szCs w:val="28"/>
        </w:rPr>
        <w:t xml:space="preserve"> има национално и международно признание за куклени представления с източници на светлина, насочвани с пластични огледала към меки екрани.</w:t>
      </w:r>
    </w:p>
    <w:p w:rsidR="00B60991" w:rsidRDefault="00B60991" w:rsidP="00B60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Данни за тези и други постижения са изложени от проф. Вера Динова-Русева </w:t>
      </w:r>
      <w:r w:rsidRPr="00D5326D">
        <w:rPr>
          <w:rFonts w:ascii="Times New Roman" w:hAnsi="Times New Roman" w:cs="Times New Roman"/>
          <w:i/>
          <w:sz w:val="28"/>
          <w:szCs w:val="28"/>
        </w:rPr>
        <w:t>Българска сценография</w:t>
      </w:r>
      <w:r>
        <w:rPr>
          <w:rFonts w:ascii="Times New Roman" w:hAnsi="Times New Roman" w:cs="Times New Roman"/>
          <w:sz w:val="28"/>
          <w:szCs w:val="28"/>
        </w:rPr>
        <w:t xml:space="preserve">, 1975; Анна Топалджикова </w:t>
      </w:r>
      <w:r w:rsidRPr="00D54E1E">
        <w:rPr>
          <w:rFonts w:ascii="Times New Roman" w:hAnsi="Times New Roman" w:cs="Times New Roman"/>
          <w:i/>
          <w:sz w:val="28"/>
          <w:szCs w:val="28"/>
        </w:rPr>
        <w:t xml:space="preserve">Разриви и нови </w:t>
      </w:r>
      <w:r w:rsidRPr="00E90642">
        <w:rPr>
          <w:rFonts w:ascii="Times New Roman" w:hAnsi="Times New Roman" w:cs="Times New Roman"/>
          <w:i/>
          <w:sz w:val="28"/>
          <w:szCs w:val="28"/>
        </w:rPr>
        <w:t>посоки</w:t>
      </w:r>
      <w:r w:rsidR="00E90642" w:rsidRPr="00E90642">
        <w:rPr>
          <w:rFonts w:ascii="Times New Roman" w:hAnsi="Times New Roman" w:cs="Times New Roman"/>
          <w:i/>
          <w:sz w:val="28"/>
          <w:szCs w:val="28"/>
        </w:rPr>
        <w:t>.</w:t>
      </w:r>
      <w:r w:rsidRPr="00E90642">
        <w:rPr>
          <w:rFonts w:ascii="Times New Roman" w:hAnsi="Times New Roman" w:cs="Times New Roman"/>
          <w:i/>
          <w:sz w:val="28"/>
          <w:szCs w:val="28"/>
        </w:rPr>
        <w:t xml:space="preserve"> Българския</w:t>
      </w:r>
      <w:r w:rsidR="00E90642">
        <w:rPr>
          <w:rFonts w:ascii="Times New Roman" w:hAnsi="Times New Roman" w:cs="Times New Roman"/>
          <w:i/>
          <w:sz w:val="28"/>
          <w:szCs w:val="28"/>
        </w:rPr>
        <w:t>т</w:t>
      </w:r>
      <w:r w:rsidRPr="00D54E1E">
        <w:rPr>
          <w:rFonts w:ascii="Times New Roman" w:hAnsi="Times New Roman" w:cs="Times New Roman"/>
          <w:i/>
          <w:sz w:val="28"/>
          <w:szCs w:val="28"/>
        </w:rPr>
        <w:t xml:space="preserve"> театър от средата на 50-те до края на 60-те</w:t>
      </w:r>
      <w:r>
        <w:rPr>
          <w:rFonts w:ascii="Times New Roman" w:hAnsi="Times New Roman" w:cs="Times New Roman"/>
          <w:sz w:val="28"/>
          <w:szCs w:val="28"/>
        </w:rPr>
        <w:t xml:space="preserve">, 2009; в каталога и самата изложба </w:t>
      </w:r>
      <w:r w:rsidRPr="00D5326D">
        <w:rPr>
          <w:rFonts w:ascii="Times New Roman" w:hAnsi="Times New Roman" w:cs="Times New Roman"/>
          <w:i/>
          <w:sz w:val="28"/>
          <w:szCs w:val="28"/>
        </w:rPr>
        <w:t>Художниците на Народния театър 1904 – 1954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СГХГ,</w:t>
      </w:r>
      <w:r w:rsidRPr="00D532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7D7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Пламен Петров – автор и ръководител на проекта, Неда Живкова и Рамона Димова – куратори и д-р Светлана Панчева – консултант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в главата за сценография в т.2 на </w:t>
      </w:r>
      <w:r w:rsidR="00084AAC">
        <w:rPr>
          <w:rFonts w:ascii="Times New Roman" w:hAnsi="Times New Roman" w:cs="Times New Roman"/>
          <w:sz w:val="28"/>
          <w:szCs w:val="28"/>
        </w:rPr>
        <w:t>изданието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7D7">
        <w:rPr>
          <w:rFonts w:ascii="Times New Roman" w:hAnsi="Times New Roman" w:cs="Times New Roman"/>
          <w:i/>
          <w:sz w:val="28"/>
          <w:szCs w:val="28"/>
        </w:rPr>
        <w:t>120 години българско изкуство</w:t>
      </w:r>
      <w:r>
        <w:rPr>
          <w:rFonts w:ascii="Times New Roman" w:hAnsi="Times New Roman" w:cs="Times New Roman"/>
          <w:sz w:val="28"/>
          <w:szCs w:val="28"/>
        </w:rPr>
        <w:t xml:space="preserve">, 2014. Специализирана информация съдържа книгата на </w:t>
      </w:r>
      <w:r w:rsidRPr="005E30E3">
        <w:rPr>
          <w:rFonts w:ascii="Times New Roman" w:hAnsi="Times New Roman" w:cs="Times New Roman"/>
          <w:sz w:val="28"/>
          <w:szCs w:val="28"/>
        </w:rPr>
        <w:t xml:space="preserve">Светослав </w:t>
      </w:r>
      <w:r>
        <w:rPr>
          <w:rFonts w:ascii="Times New Roman" w:hAnsi="Times New Roman" w:cs="Times New Roman"/>
          <w:sz w:val="28"/>
          <w:szCs w:val="28"/>
        </w:rPr>
        <w:t>Кокалов</w:t>
      </w:r>
      <w:r w:rsidRPr="005E30E3">
        <w:rPr>
          <w:rFonts w:ascii="Times New Roman" w:hAnsi="Times New Roman" w:cs="Times New Roman"/>
          <w:sz w:val="28"/>
          <w:szCs w:val="28"/>
        </w:rPr>
        <w:t xml:space="preserve"> </w:t>
      </w:r>
      <w:r w:rsidRPr="004F760F">
        <w:rPr>
          <w:rFonts w:ascii="Times New Roman" w:hAnsi="Times New Roman" w:cs="Times New Roman"/>
          <w:i/>
          <w:sz w:val="28"/>
          <w:szCs w:val="28"/>
        </w:rPr>
        <w:t>Филмовата прожекция в театралния спектакъл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57E3">
        <w:rPr>
          <w:rFonts w:ascii="Times New Roman" w:hAnsi="Times New Roman" w:cs="Times New Roman"/>
          <w:i/>
          <w:sz w:val="28"/>
          <w:szCs w:val="28"/>
        </w:rPr>
        <w:t>1909-1969</w:t>
      </w:r>
      <w:r>
        <w:rPr>
          <w:rFonts w:ascii="Times New Roman" w:hAnsi="Times New Roman" w:cs="Times New Roman"/>
          <w:sz w:val="28"/>
          <w:szCs w:val="28"/>
        </w:rPr>
        <w:t xml:space="preserve">, НХА, 2013, както и дисертациите на </w:t>
      </w:r>
      <w:r w:rsidRPr="005E30E3">
        <w:rPr>
          <w:rFonts w:ascii="Times New Roman" w:hAnsi="Times New Roman" w:cs="Times New Roman"/>
          <w:sz w:val="28"/>
          <w:szCs w:val="28"/>
        </w:rPr>
        <w:t xml:space="preserve">Розина </w:t>
      </w:r>
      <w:r>
        <w:rPr>
          <w:rFonts w:ascii="Times New Roman" w:hAnsi="Times New Roman" w:cs="Times New Roman"/>
          <w:sz w:val="28"/>
          <w:szCs w:val="28"/>
        </w:rPr>
        <w:t>Макавеева</w:t>
      </w:r>
      <w:r w:rsidRPr="005E30E3">
        <w:rPr>
          <w:rFonts w:ascii="Times New Roman" w:hAnsi="Times New Roman" w:cs="Times New Roman"/>
          <w:sz w:val="28"/>
          <w:szCs w:val="28"/>
        </w:rPr>
        <w:t xml:space="preserve"> </w:t>
      </w:r>
      <w:r w:rsidRPr="004F760F">
        <w:rPr>
          <w:rFonts w:ascii="Times New Roman" w:hAnsi="Times New Roman" w:cs="Times New Roman"/>
          <w:i/>
          <w:sz w:val="28"/>
          <w:szCs w:val="28"/>
        </w:rPr>
        <w:t>Дефиниране на съвременния пърформанс в контекста на новите медии</w:t>
      </w:r>
      <w:r>
        <w:rPr>
          <w:rFonts w:ascii="Times New Roman" w:hAnsi="Times New Roman" w:cs="Times New Roman"/>
          <w:sz w:val="28"/>
          <w:szCs w:val="28"/>
        </w:rPr>
        <w:t xml:space="preserve"> НХА, 2008; </w:t>
      </w:r>
      <w:r w:rsidRPr="005E30E3">
        <w:rPr>
          <w:rFonts w:ascii="Times New Roman" w:hAnsi="Times New Roman" w:cs="Times New Roman"/>
          <w:sz w:val="28"/>
          <w:szCs w:val="28"/>
        </w:rPr>
        <w:t xml:space="preserve">Венелин </w:t>
      </w:r>
      <w:r>
        <w:rPr>
          <w:rFonts w:ascii="Times New Roman" w:hAnsi="Times New Roman" w:cs="Times New Roman"/>
          <w:sz w:val="28"/>
          <w:szCs w:val="28"/>
        </w:rPr>
        <w:t>Шурелов</w:t>
      </w:r>
      <w:r w:rsidRPr="005E30E3">
        <w:rPr>
          <w:rFonts w:ascii="Times New Roman" w:hAnsi="Times New Roman" w:cs="Times New Roman"/>
          <w:sz w:val="28"/>
          <w:szCs w:val="28"/>
        </w:rPr>
        <w:t xml:space="preserve"> </w:t>
      </w:r>
      <w:r w:rsidRPr="004F760F">
        <w:rPr>
          <w:rFonts w:ascii="Times New Roman" w:hAnsi="Times New Roman" w:cs="Times New Roman"/>
          <w:i/>
          <w:sz w:val="28"/>
          <w:szCs w:val="28"/>
        </w:rPr>
        <w:t>Актьорът като предмет, предметът като ак</w:t>
      </w:r>
      <w:r>
        <w:rPr>
          <w:rFonts w:ascii="Times New Roman" w:hAnsi="Times New Roman" w:cs="Times New Roman"/>
          <w:i/>
          <w:sz w:val="28"/>
          <w:szCs w:val="28"/>
        </w:rPr>
        <w:t>тьор: модернизъм в сценографията</w:t>
      </w:r>
      <w:r>
        <w:rPr>
          <w:rFonts w:ascii="Times New Roman" w:hAnsi="Times New Roman" w:cs="Times New Roman"/>
          <w:sz w:val="28"/>
          <w:szCs w:val="28"/>
        </w:rPr>
        <w:t xml:space="preserve">, НХА, 2008; </w:t>
      </w:r>
      <w:r w:rsidRPr="005E30E3">
        <w:rPr>
          <w:rFonts w:ascii="Times New Roman" w:hAnsi="Times New Roman" w:cs="Times New Roman"/>
          <w:sz w:val="28"/>
          <w:szCs w:val="28"/>
        </w:rPr>
        <w:t xml:space="preserve">Светлана </w:t>
      </w:r>
      <w:r>
        <w:rPr>
          <w:rFonts w:ascii="Times New Roman" w:hAnsi="Times New Roman" w:cs="Times New Roman"/>
          <w:sz w:val="28"/>
          <w:szCs w:val="28"/>
        </w:rPr>
        <w:t>Динева</w:t>
      </w:r>
      <w:r w:rsidRPr="005E30E3">
        <w:rPr>
          <w:rFonts w:ascii="Times New Roman" w:hAnsi="Times New Roman" w:cs="Times New Roman"/>
          <w:sz w:val="28"/>
          <w:szCs w:val="28"/>
        </w:rPr>
        <w:t xml:space="preserve"> </w:t>
      </w:r>
      <w:r w:rsidRPr="004F760F">
        <w:rPr>
          <w:rFonts w:ascii="Times New Roman" w:hAnsi="Times New Roman" w:cs="Times New Roman"/>
          <w:i/>
          <w:sz w:val="28"/>
          <w:szCs w:val="28"/>
        </w:rPr>
        <w:t>Тенденции в българската сценография за драматичен театър 1970-2005</w:t>
      </w:r>
      <w:r>
        <w:rPr>
          <w:rFonts w:ascii="Times New Roman" w:hAnsi="Times New Roman" w:cs="Times New Roman"/>
          <w:sz w:val="28"/>
          <w:szCs w:val="28"/>
        </w:rPr>
        <w:t xml:space="preserve"> НХА, 2010; </w:t>
      </w:r>
      <w:r w:rsidRPr="005E30E3">
        <w:rPr>
          <w:rFonts w:ascii="Times New Roman" w:hAnsi="Times New Roman" w:cs="Times New Roman"/>
          <w:sz w:val="28"/>
          <w:szCs w:val="28"/>
        </w:rPr>
        <w:t xml:space="preserve">Мира </w:t>
      </w:r>
      <w:r>
        <w:rPr>
          <w:rFonts w:ascii="Times New Roman" w:hAnsi="Times New Roman" w:cs="Times New Roman"/>
          <w:sz w:val="28"/>
          <w:szCs w:val="28"/>
        </w:rPr>
        <w:t>Каланова</w:t>
      </w:r>
      <w:r w:rsidRPr="005E30E3">
        <w:rPr>
          <w:rFonts w:ascii="Times New Roman" w:hAnsi="Times New Roman" w:cs="Times New Roman"/>
          <w:sz w:val="28"/>
          <w:szCs w:val="28"/>
        </w:rPr>
        <w:t xml:space="preserve"> </w:t>
      </w:r>
      <w:r w:rsidRPr="004F760F">
        <w:rPr>
          <w:rFonts w:ascii="Times New Roman" w:hAnsi="Times New Roman" w:cs="Times New Roman"/>
          <w:i/>
          <w:sz w:val="28"/>
          <w:szCs w:val="28"/>
        </w:rPr>
        <w:t>Функции на цвета във филмовия разказ</w:t>
      </w:r>
      <w:r>
        <w:rPr>
          <w:rFonts w:ascii="Times New Roman" w:hAnsi="Times New Roman" w:cs="Times New Roman"/>
          <w:sz w:val="28"/>
          <w:szCs w:val="28"/>
        </w:rPr>
        <w:t xml:space="preserve"> НАТФИЗ, 2011; Чайка Петрушева</w:t>
      </w:r>
      <w:r w:rsidRPr="005E30E3">
        <w:rPr>
          <w:rFonts w:ascii="Times New Roman" w:hAnsi="Times New Roman" w:cs="Times New Roman"/>
          <w:sz w:val="28"/>
          <w:szCs w:val="28"/>
        </w:rPr>
        <w:t xml:space="preserve"> </w:t>
      </w:r>
      <w:r w:rsidRPr="004F760F">
        <w:rPr>
          <w:rFonts w:ascii="Times New Roman" w:hAnsi="Times New Roman" w:cs="Times New Roman"/>
          <w:i/>
          <w:sz w:val="28"/>
          <w:szCs w:val="28"/>
        </w:rPr>
        <w:t>Сценографията - част от „информационната полифония” на театъра</w:t>
      </w:r>
      <w:r w:rsidRPr="005E3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НАТФИЗ, </w:t>
      </w:r>
      <w:r w:rsidRPr="005E30E3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>, а също и в нейния хабилитационен труд, които има принос в темата за локалните източници на светлина в сценографията</w:t>
      </w:r>
      <w:r w:rsidRPr="005E30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C9" w:rsidRDefault="00B60991" w:rsidP="009F2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E84">
        <w:rPr>
          <w:rFonts w:ascii="Times New Roman" w:hAnsi="Times New Roman" w:cs="Times New Roman"/>
          <w:sz w:val="28"/>
          <w:szCs w:val="28"/>
        </w:rPr>
        <w:t>⁕</w:t>
      </w:r>
      <w:r w:rsidR="00084AAC">
        <w:rPr>
          <w:rFonts w:ascii="Times New Roman" w:hAnsi="Times New Roman" w:cs="Times New Roman"/>
          <w:sz w:val="28"/>
          <w:szCs w:val="28"/>
        </w:rPr>
        <w:t xml:space="preserve"> ⁕ ⁕</w:t>
      </w:r>
    </w:p>
    <w:p w:rsidR="009F24C9" w:rsidRDefault="009F24C9" w:rsidP="004A3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C9">
        <w:rPr>
          <w:rFonts w:ascii="Times New Roman" w:hAnsi="Times New Roman" w:cs="Times New Roman"/>
          <w:sz w:val="28"/>
          <w:szCs w:val="28"/>
        </w:rPr>
        <w:t xml:space="preserve">Уважаеми Г-н Председател и членове на Научното жури, приемете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24C9">
        <w:rPr>
          <w:rFonts w:ascii="Times New Roman" w:hAnsi="Times New Roman" w:cs="Times New Roman"/>
          <w:sz w:val="28"/>
          <w:szCs w:val="28"/>
        </w:rPr>
        <w:t>тбелязаните от мен пропуски</w:t>
      </w:r>
      <w:r w:rsidR="004A37F5">
        <w:rPr>
          <w:rFonts w:ascii="Times New Roman" w:hAnsi="Times New Roman" w:cs="Times New Roman"/>
          <w:sz w:val="28"/>
          <w:szCs w:val="28"/>
        </w:rPr>
        <w:t xml:space="preserve"> в труда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7F5">
        <w:rPr>
          <w:rFonts w:ascii="Times New Roman" w:hAnsi="Times New Roman" w:cs="Times New Roman"/>
          <w:sz w:val="28"/>
          <w:szCs w:val="28"/>
        </w:rPr>
        <w:t>Христина Пламенова Дякова „</w:t>
      </w:r>
      <w:r w:rsidR="004A37F5" w:rsidRPr="004A37F5">
        <w:rPr>
          <w:rFonts w:ascii="Times New Roman" w:hAnsi="Times New Roman" w:cs="Times New Roman"/>
          <w:sz w:val="28"/>
          <w:szCs w:val="28"/>
        </w:rPr>
        <w:t>Сценичното осветление и мултимедията като фактори за изграждане на пространства и обекти.</w:t>
      </w:r>
      <w:r w:rsidR="004A37F5">
        <w:rPr>
          <w:rFonts w:ascii="Times New Roman" w:hAnsi="Times New Roman" w:cs="Times New Roman"/>
          <w:sz w:val="28"/>
          <w:szCs w:val="28"/>
        </w:rPr>
        <w:t xml:space="preserve"> </w:t>
      </w:r>
      <w:r w:rsidR="004A37F5" w:rsidRPr="004A37F5">
        <w:rPr>
          <w:rFonts w:ascii="Times New Roman" w:hAnsi="Times New Roman" w:cs="Times New Roman"/>
          <w:sz w:val="28"/>
          <w:szCs w:val="28"/>
        </w:rPr>
        <w:t xml:space="preserve">Изследване на художествената работа с гледната </w:t>
      </w:r>
      <w:r w:rsidR="004A37F5">
        <w:rPr>
          <w:rFonts w:ascii="Times New Roman" w:hAnsi="Times New Roman" w:cs="Times New Roman"/>
          <w:sz w:val="28"/>
          <w:szCs w:val="28"/>
        </w:rPr>
        <w:lastRenderedPageBreak/>
        <w:t>точка в театъра и киното“</w:t>
      </w:r>
      <w:r w:rsidRPr="009F24C9">
        <w:rPr>
          <w:rFonts w:ascii="Times New Roman" w:hAnsi="Times New Roman" w:cs="Times New Roman"/>
          <w:sz w:val="28"/>
          <w:szCs w:val="28"/>
        </w:rPr>
        <w:t xml:space="preserve"> като принос към добрите академични практики. </w:t>
      </w:r>
    </w:p>
    <w:p w:rsidR="009431F8" w:rsidRDefault="009F24C9" w:rsidP="007F67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C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ен проблем</w:t>
      </w:r>
      <w:r w:rsidRPr="009F24C9">
        <w:rPr>
          <w:rFonts w:ascii="Times New Roman" w:hAnsi="Times New Roman" w:cs="Times New Roman"/>
          <w:sz w:val="28"/>
          <w:szCs w:val="28"/>
        </w:rPr>
        <w:t xml:space="preserve"> </w:t>
      </w:r>
      <w:r w:rsidR="007B6861">
        <w:rPr>
          <w:rFonts w:ascii="Times New Roman" w:hAnsi="Times New Roman" w:cs="Times New Roman"/>
          <w:sz w:val="28"/>
          <w:szCs w:val="28"/>
        </w:rPr>
        <w:t xml:space="preserve">на рецензирания труд </w:t>
      </w:r>
      <w:r w:rsidRPr="009F24C9">
        <w:rPr>
          <w:rFonts w:ascii="Times New Roman" w:hAnsi="Times New Roman" w:cs="Times New Roman"/>
          <w:sz w:val="28"/>
          <w:szCs w:val="28"/>
        </w:rPr>
        <w:t xml:space="preserve">е </w:t>
      </w:r>
      <w:r w:rsidR="009431F8">
        <w:rPr>
          <w:rFonts w:ascii="Times New Roman" w:hAnsi="Times New Roman" w:cs="Times New Roman"/>
          <w:sz w:val="28"/>
          <w:szCs w:val="28"/>
        </w:rPr>
        <w:t xml:space="preserve">непосилният </w:t>
      </w:r>
      <w:r w:rsidRPr="009F24C9">
        <w:rPr>
          <w:rFonts w:ascii="Times New Roman" w:hAnsi="Times New Roman" w:cs="Times New Roman"/>
          <w:sz w:val="28"/>
          <w:szCs w:val="28"/>
        </w:rPr>
        <w:t xml:space="preserve">обем информация по </w:t>
      </w:r>
      <w:r w:rsidR="007F6797">
        <w:rPr>
          <w:rFonts w:ascii="Times New Roman" w:hAnsi="Times New Roman" w:cs="Times New Roman"/>
          <w:sz w:val="28"/>
          <w:szCs w:val="28"/>
        </w:rPr>
        <w:t xml:space="preserve">технически </w:t>
      </w:r>
      <w:r w:rsidRPr="009F24C9">
        <w:rPr>
          <w:rFonts w:ascii="Times New Roman" w:hAnsi="Times New Roman" w:cs="Times New Roman"/>
          <w:sz w:val="28"/>
          <w:szCs w:val="28"/>
        </w:rPr>
        <w:t>и теоретичн</w:t>
      </w:r>
      <w:r w:rsidR="0031490F">
        <w:rPr>
          <w:rFonts w:ascii="Times New Roman" w:hAnsi="Times New Roman" w:cs="Times New Roman"/>
          <w:sz w:val="28"/>
          <w:szCs w:val="28"/>
        </w:rPr>
        <w:t xml:space="preserve">и </w:t>
      </w:r>
      <w:r w:rsidR="004A37F5">
        <w:rPr>
          <w:rFonts w:ascii="Times New Roman" w:hAnsi="Times New Roman" w:cs="Times New Roman"/>
          <w:sz w:val="28"/>
          <w:szCs w:val="28"/>
        </w:rPr>
        <w:t>между</w:t>
      </w:r>
      <w:r w:rsidR="009431F8">
        <w:rPr>
          <w:rFonts w:ascii="Times New Roman" w:hAnsi="Times New Roman" w:cs="Times New Roman"/>
          <w:sz w:val="28"/>
          <w:szCs w:val="28"/>
        </w:rPr>
        <w:t>дисциплинарни</w:t>
      </w:r>
      <w:r w:rsidR="009431F8" w:rsidRPr="009F24C9">
        <w:rPr>
          <w:rFonts w:ascii="Times New Roman" w:hAnsi="Times New Roman" w:cs="Times New Roman"/>
          <w:sz w:val="28"/>
          <w:szCs w:val="28"/>
        </w:rPr>
        <w:t xml:space="preserve"> </w:t>
      </w:r>
      <w:r w:rsidR="0031490F">
        <w:rPr>
          <w:rFonts w:ascii="Times New Roman" w:hAnsi="Times New Roman" w:cs="Times New Roman"/>
          <w:sz w:val="28"/>
          <w:szCs w:val="28"/>
        </w:rPr>
        <w:t>проблеми на светлинния дизайн</w:t>
      </w:r>
      <w:r w:rsidR="009431F8">
        <w:rPr>
          <w:rFonts w:ascii="Times New Roman" w:hAnsi="Times New Roman" w:cs="Times New Roman"/>
          <w:sz w:val="28"/>
          <w:szCs w:val="28"/>
        </w:rPr>
        <w:t xml:space="preserve">, което </w:t>
      </w:r>
      <w:r w:rsidR="0031490F">
        <w:rPr>
          <w:rFonts w:ascii="Times New Roman" w:hAnsi="Times New Roman" w:cs="Times New Roman"/>
          <w:sz w:val="28"/>
          <w:szCs w:val="28"/>
        </w:rPr>
        <w:t>е попречило</w:t>
      </w:r>
      <w:r w:rsidR="007F6797">
        <w:rPr>
          <w:rFonts w:ascii="Times New Roman" w:hAnsi="Times New Roman" w:cs="Times New Roman"/>
          <w:sz w:val="28"/>
          <w:szCs w:val="28"/>
        </w:rPr>
        <w:t xml:space="preserve"> </w:t>
      </w:r>
      <w:r w:rsidR="007B6861">
        <w:rPr>
          <w:rFonts w:ascii="Times New Roman" w:hAnsi="Times New Roman" w:cs="Times New Roman"/>
          <w:sz w:val="28"/>
          <w:szCs w:val="28"/>
        </w:rPr>
        <w:t>докторантът</w:t>
      </w:r>
      <w:r w:rsidR="007F6797">
        <w:rPr>
          <w:rFonts w:ascii="Times New Roman" w:hAnsi="Times New Roman" w:cs="Times New Roman"/>
          <w:sz w:val="28"/>
          <w:szCs w:val="28"/>
        </w:rPr>
        <w:t xml:space="preserve"> </w:t>
      </w:r>
      <w:r w:rsidR="0031490F">
        <w:rPr>
          <w:rFonts w:ascii="Times New Roman" w:hAnsi="Times New Roman" w:cs="Times New Roman"/>
          <w:sz w:val="28"/>
          <w:szCs w:val="28"/>
        </w:rPr>
        <w:t>да формира</w:t>
      </w:r>
      <w:r w:rsidR="007F6797">
        <w:rPr>
          <w:rFonts w:ascii="Times New Roman" w:hAnsi="Times New Roman" w:cs="Times New Roman"/>
          <w:sz w:val="28"/>
          <w:szCs w:val="28"/>
        </w:rPr>
        <w:t xml:space="preserve"> вярна позиция към проблематиката</w:t>
      </w:r>
      <w:r w:rsidR="009431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BB0" w:rsidRDefault="009431F8" w:rsidP="007F67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Освен това</w:t>
      </w:r>
      <w:r w:rsidR="007F6797">
        <w:rPr>
          <w:rFonts w:ascii="Times New Roman" w:hAnsi="Times New Roman" w:cs="Times New Roman"/>
          <w:sz w:val="28"/>
          <w:szCs w:val="28"/>
        </w:rPr>
        <w:t>, както казва уважаемия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F6797">
        <w:rPr>
          <w:rFonts w:ascii="Times New Roman" w:hAnsi="Times New Roman" w:cs="Times New Roman"/>
          <w:sz w:val="28"/>
          <w:szCs w:val="28"/>
        </w:rPr>
        <w:t xml:space="preserve"> проф. Вълканов: „Преди да говорим за осветление, да видим има ли какво да осветим!“</w:t>
      </w:r>
      <w:r w:rsidR="007F6797" w:rsidRPr="007F6797">
        <w:rPr>
          <w:rFonts w:ascii="Times New Roman" w:hAnsi="Times New Roman" w:cs="Times New Roman"/>
          <w:sz w:val="28"/>
          <w:szCs w:val="28"/>
        </w:rPr>
        <w:t xml:space="preserve"> </w:t>
      </w:r>
      <w:r w:rsidR="00780132">
        <w:rPr>
          <w:rFonts w:ascii="Times New Roman" w:hAnsi="Times New Roman" w:cs="Times New Roman"/>
          <w:sz w:val="28"/>
          <w:szCs w:val="28"/>
        </w:rPr>
        <w:t xml:space="preserve">Считам, че Христина Дякова не </w:t>
      </w:r>
      <w:r w:rsidR="004A37F5">
        <w:rPr>
          <w:rFonts w:ascii="Times New Roman" w:hAnsi="Times New Roman" w:cs="Times New Roman"/>
          <w:sz w:val="28"/>
          <w:szCs w:val="28"/>
        </w:rPr>
        <w:t>е осъзнал</w:t>
      </w:r>
      <w:r w:rsidR="00780132">
        <w:rPr>
          <w:rFonts w:ascii="Times New Roman" w:hAnsi="Times New Roman" w:cs="Times New Roman"/>
          <w:sz w:val="28"/>
          <w:szCs w:val="28"/>
        </w:rPr>
        <w:t xml:space="preserve">а един от най-важните принципи в сценографията: </w:t>
      </w:r>
      <w:r w:rsidR="00D74926">
        <w:rPr>
          <w:rFonts w:ascii="Times New Roman" w:hAnsi="Times New Roman" w:cs="Times New Roman"/>
          <w:sz w:val="28"/>
          <w:szCs w:val="28"/>
        </w:rPr>
        <w:t>всеки</w:t>
      </w:r>
      <w:r w:rsidR="007F6797">
        <w:rPr>
          <w:rFonts w:ascii="Times New Roman" w:hAnsi="Times New Roman" w:cs="Times New Roman"/>
          <w:sz w:val="28"/>
          <w:szCs w:val="28"/>
        </w:rPr>
        <w:t xml:space="preserve"> </w:t>
      </w:r>
      <w:r w:rsidR="007F6797" w:rsidRPr="00D01DFD">
        <w:rPr>
          <w:rFonts w:ascii="Times New Roman" w:hAnsi="Times New Roman" w:cs="Times New Roman"/>
          <w:sz w:val="28"/>
          <w:szCs w:val="28"/>
        </w:rPr>
        <w:t>комп</w:t>
      </w:r>
      <w:r w:rsidR="00D63781">
        <w:rPr>
          <w:rFonts w:ascii="Times New Roman" w:hAnsi="Times New Roman" w:cs="Times New Roman"/>
          <w:sz w:val="28"/>
          <w:szCs w:val="28"/>
        </w:rPr>
        <w:t>онент</w:t>
      </w:r>
      <w:r w:rsidR="007F6797">
        <w:rPr>
          <w:rFonts w:ascii="Times New Roman" w:hAnsi="Times New Roman" w:cs="Times New Roman"/>
          <w:sz w:val="28"/>
          <w:szCs w:val="28"/>
        </w:rPr>
        <w:t xml:space="preserve"> на визуалната композиция в </w:t>
      </w:r>
      <w:r w:rsidR="007F6797" w:rsidRPr="00D01DFD">
        <w:rPr>
          <w:rFonts w:ascii="Times New Roman" w:hAnsi="Times New Roman" w:cs="Times New Roman"/>
          <w:sz w:val="28"/>
          <w:szCs w:val="28"/>
        </w:rPr>
        <w:t xml:space="preserve">сценичните и екранни изкуства </w:t>
      </w:r>
      <w:r w:rsidR="007F6797">
        <w:rPr>
          <w:rFonts w:ascii="Times New Roman" w:hAnsi="Times New Roman" w:cs="Times New Roman"/>
          <w:sz w:val="28"/>
          <w:szCs w:val="28"/>
        </w:rPr>
        <w:t xml:space="preserve">има </w:t>
      </w:r>
      <w:r w:rsidR="00D74926">
        <w:rPr>
          <w:rFonts w:ascii="Times New Roman" w:hAnsi="Times New Roman" w:cs="Times New Roman"/>
          <w:sz w:val="28"/>
          <w:szCs w:val="28"/>
        </w:rPr>
        <w:t xml:space="preserve">своя </w:t>
      </w:r>
      <w:r w:rsidR="007F6797">
        <w:rPr>
          <w:rFonts w:ascii="Times New Roman" w:hAnsi="Times New Roman" w:cs="Times New Roman"/>
          <w:sz w:val="28"/>
          <w:szCs w:val="28"/>
        </w:rPr>
        <w:t xml:space="preserve">смисъл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6797" w:rsidRPr="00D01DFD">
        <w:rPr>
          <w:rFonts w:ascii="Times New Roman" w:hAnsi="Times New Roman" w:cs="Times New Roman"/>
          <w:sz w:val="28"/>
          <w:szCs w:val="28"/>
        </w:rPr>
        <w:t xml:space="preserve"> </w:t>
      </w:r>
      <w:r w:rsidR="007F6797">
        <w:rPr>
          <w:rFonts w:ascii="Times New Roman" w:hAnsi="Times New Roman" w:cs="Times New Roman"/>
          <w:sz w:val="28"/>
          <w:szCs w:val="28"/>
        </w:rPr>
        <w:t xml:space="preserve">действието, </w:t>
      </w:r>
      <w:r w:rsidR="00D63781">
        <w:rPr>
          <w:rFonts w:ascii="Times New Roman" w:hAnsi="Times New Roman" w:cs="Times New Roman"/>
          <w:sz w:val="28"/>
          <w:szCs w:val="28"/>
        </w:rPr>
        <w:t xml:space="preserve">провеждано от </w:t>
      </w:r>
      <w:r w:rsidR="007F6797">
        <w:rPr>
          <w:rFonts w:ascii="Times New Roman" w:hAnsi="Times New Roman" w:cs="Times New Roman"/>
          <w:sz w:val="28"/>
          <w:szCs w:val="28"/>
        </w:rPr>
        <w:t>актьорите</w:t>
      </w:r>
      <w:r w:rsidR="00D74926">
        <w:rPr>
          <w:rFonts w:ascii="Times New Roman" w:hAnsi="Times New Roman" w:cs="Times New Roman"/>
          <w:sz w:val="28"/>
          <w:szCs w:val="28"/>
        </w:rPr>
        <w:t>, и което е особено важно – това действие е</w:t>
      </w:r>
      <w:r w:rsidR="007F6797">
        <w:rPr>
          <w:rFonts w:ascii="Times New Roman" w:hAnsi="Times New Roman" w:cs="Times New Roman"/>
          <w:sz w:val="28"/>
          <w:szCs w:val="28"/>
        </w:rPr>
        <w:t xml:space="preserve"> абсолютен приоритет. </w:t>
      </w:r>
      <w:r w:rsidR="00D74926">
        <w:rPr>
          <w:rFonts w:ascii="Times New Roman" w:hAnsi="Times New Roman" w:cs="Times New Roman"/>
          <w:sz w:val="28"/>
          <w:szCs w:val="28"/>
        </w:rPr>
        <w:t>А</w:t>
      </w:r>
      <w:r w:rsidR="007F6797">
        <w:rPr>
          <w:rFonts w:ascii="Times New Roman" w:hAnsi="Times New Roman" w:cs="Times New Roman"/>
          <w:sz w:val="28"/>
          <w:szCs w:val="28"/>
        </w:rPr>
        <w:t>ксиома</w:t>
      </w:r>
      <w:r w:rsidR="00D74926">
        <w:rPr>
          <w:rFonts w:ascii="Times New Roman" w:hAnsi="Times New Roman" w:cs="Times New Roman"/>
          <w:sz w:val="28"/>
          <w:szCs w:val="28"/>
        </w:rPr>
        <w:t>та</w:t>
      </w:r>
      <w:r w:rsidR="007F6797">
        <w:rPr>
          <w:rFonts w:ascii="Times New Roman" w:hAnsi="Times New Roman" w:cs="Times New Roman"/>
          <w:sz w:val="28"/>
          <w:szCs w:val="28"/>
        </w:rPr>
        <w:t xml:space="preserve"> дефинира мястото на осветлението и мултимедията в йерархиите на спектакъла независимо от неговия вид или жанр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3781">
        <w:rPr>
          <w:rFonts w:ascii="Times New Roman" w:hAnsi="Times New Roman" w:cs="Times New Roman"/>
          <w:sz w:val="28"/>
          <w:szCs w:val="28"/>
        </w:rPr>
        <w:t xml:space="preserve"> </w:t>
      </w:r>
      <w:r w:rsidR="007F6797">
        <w:rPr>
          <w:rFonts w:ascii="Times New Roman" w:hAnsi="Times New Roman" w:cs="Times New Roman"/>
          <w:sz w:val="28"/>
          <w:szCs w:val="28"/>
        </w:rPr>
        <w:t>о</w:t>
      </w:r>
      <w:r w:rsidR="00D63781">
        <w:rPr>
          <w:rFonts w:ascii="Times New Roman" w:hAnsi="Times New Roman" w:cs="Times New Roman"/>
          <w:sz w:val="28"/>
          <w:szCs w:val="28"/>
        </w:rPr>
        <w:t>пределя и основни</w:t>
      </w:r>
      <w:r w:rsidR="007F6797">
        <w:rPr>
          <w:rFonts w:ascii="Times New Roman" w:hAnsi="Times New Roman" w:cs="Times New Roman"/>
          <w:sz w:val="28"/>
          <w:szCs w:val="28"/>
        </w:rPr>
        <w:t xml:space="preserve"> параметри на тяхно</w:t>
      </w:r>
      <w:r w:rsidR="00D63781">
        <w:rPr>
          <w:rFonts w:ascii="Times New Roman" w:hAnsi="Times New Roman" w:cs="Times New Roman"/>
          <w:sz w:val="28"/>
          <w:szCs w:val="28"/>
        </w:rPr>
        <w:t xml:space="preserve"> изследване в </w:t>
      </w:r>
      <w:r w:rsidR="007F6797">
        <w:rPr>
          <w:rFonts w:ascii="Times New Roman" w:hAnsi="Times New Roman" w:cs="Times New Roman"/>
          <w:sz w:val="28"/>
          <w:szCs w:val="28"/>
        </w:rPr>
        <w:t>направление</w:t>
      </w:r>
      <w:r w:rsidR="00D74926">
        <w:rPr>
          <w:rFonts w:ascii="Times New Roman" w:hAnsi="Times New Roman" w:cs="Times New Roman"/>
          <w:sz w:val="28"/>
          <w:szCs w:val="28"/>
        </w:rPr>
        <w:t xml:space="preserve">то </w:t>
      </w:r>
      <w:r w:rsidR="007F6797" w:rsidRPr="00671DF1">
        <w:rPr>
          <w:rFonts w:ascii="Times New Roman" w:hAnsi="Times New Roman" w:cs="Times New Roman"/>
          <w:sz w:val="28"/>
          <w:szCs w:val="28"/>
        </w:rPr>
        <w:t>Изобразително изкуство, научна специалност „Изкуствознание и изобразителни изкуства“</w:t>
      </w:r>
      <w:r w:rsidR="007F6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BB0" w:rsidRDefault="009431F8" w:rsidP="009F2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Липсата</w:t>
      </w:r>
      <w:r w:rsidR="00C93BB0">
        <w:rPr>
          <w:rFonts w:ascii="Times New Roman" w:hAnsi="Times New Roman" w:cs="Times New Roman"/>
          <w:sz w:val="28"/>
          <w:szCs w:val="28"/>
        </w:rPr>
        <w:t xml:space="preserve"> на</w:t>
      </w:r>
      <w:r w:rsidR="007F6797">
        <w:rPr>
          <w:rFonts w:ascii="Times New Roman" w:hAnsi="Times New Roman" w:cs="Times New Roman"/>
          <w:sz w:val="28"/>
          <w:szCs w:val="28"/>
        </w:rPr>
        <w:t xml:space="preserve"> </w:t>
      </w:r>
      <w:r w:rsidR="00C93BB0">
        <w:rPr>
          <w:rFonts w:ascii="Times New Roman" w:hAnsi="Times New Roman" w:cs="Times New Roman"/>
          <w:sz w:val="28"/>
          <w:szCs w:val="28"/>
        </w:rPr>
        <w:t xml:space="preserve">адекватен </w:t>
      </w:r>
      <w:r w:rsidR="007F6797">
        <w:rPr>
          <w:rFonts w:ascii="Times New Roman" w:hAnsi="Times New Roman" w:cs="Times New Roman"/>
          <w:sz w:val="28"/>
          <w:szCs w:val="28"/>
        </w:rPr>
        <w:t xml:space="preserve">научен апарат </w:t>
      </w:r>
      <w:r w:rsidR="00C93BB0">
        <w:rPr>
          <w:rFonts w:ascii="Times New Roman" w:hAnsi="Times New Roman" w:cs="Times New Roman"/>
          <w:sz w:val="28"/>
          <w:szCs w:val="28"/>
        </w:rPr>
        <w:t xml:space="preserve">предопределя наивността в опитите </w:t>
      </w:r>
      <w:r w:rsidR="00D74926">
        <w:rPr>
          <w:rFonts w:ascii="Times New Roman" w:hAnsi="Times New Roman" w:cs="Times New Roman"/>
          <w:sz w:val="28"/>
          <w:szCs w:val="28"/>
        </w:rPr>
        <w:t xml:space="preserve">на Дякова </w:t>
      </w:r>
      <w:r w:rsidR="00C93BB0">
        <w:rPr>
          <w:rFonts w:ascii="Times New Roman" w:hAnsi="Times New Roman" w:cs="Times New Roman"/>
          <w:sz w:val="28"/>
          <w:szCs w:val="28"/>
        </w:rPr>
        <w:t>за с</w:t>
      </w:r>
      <w:r w:rsidR="009F24C9" w:rsidRPr="009F24C9">
        <w:rPr>
          <w:rFonts w:ascii="Times New Roman" w:hAnsi="Times New Roman" w:cs="Times New Roman"/>
          <w:sz w:val="28"/>
          <w:szCs w:val="28"/>
        </w:rPr>
        <w:t>истематизация</w:t>
      </w:r>
      <w:r w:rsidR="003F3BC2" w:rsidRPr="003F3BC2">
        <w:rPr>
          <w:rFonts w:ascii="Times New Roman" w:hAnsi="Times New Roman" w:cs="Times New Roman"/>
          <w:sz w:val="28"/>
          <w:szCs w:val="28"/>
        </w:rPr>
        <w:t xml:space="preserve"> </w:t>
      </w:r>
      <w:r w:rsidR="009F24C9" w:rsidRPr="009F24C9">
        <w:rPr>
          <w:rFonts w:ascii="Times New Roman" w:hAnsi="Times New Roman" w:cs="Times New Roman"/>
          <w:sz w:val="28"/>
          <w:szCs w:val="28"/>
        </w:rPr>
        <w:t xml:space="preserve">на събрания материал </w:t>
      </w:r>
      <w:r w:rsidR="00C93BB0">
        <w:rPr>
          <w:rFonts w:ascii="Times New Roman" w:hAnsi="Times New Roman" w:cs="Times New Roman"/>
          <w:sz w:val="28"/>
          <w:szCs w:val="28"/>
        </w:rPr>
        <w:t>и</w:t>
      </w:r>
      <w:r w:rsidR="009F24C9" w:rsidRPr="009F24C9">
        <w:rPr>
          <w:rFonts w:ascii="Times New Roman" w:hAnsi="Times New Roman" w:cs="Times New Roman"/>
          <w:sz w:val="28"/>
          <w:szCs w:val="28"/>
        </w:rPr>
        <w:t xml:space="preserve"> </w:t>
      </w:r>
      <w:r w:rsidR="00780132">
        <w:rPr>
          <w:rFonts w:ascii="Times New Roman" w:hAnsi="Times New Roman" w:cs="Times New Roman"/>
          <w:sz w:val="28"/>
          <w:szCs w:val="28"/>
        </w:rPr>
        <w:t xml:space="preserve">за </w:t>
      </w:r>
      <w:r w:rsidR="009F24C9" w:rsidRPr="009F24C9">
        <w:rPr>
          <w:rFonts w:ascii="Times New Roman" w:hAnsi="Times New Roman" w:cs="Times New Roman"/>
          <w:sz w:val="28"/>
          <w:szCs w:val="28"/>
        </w:rPr>
        <w:t xml:space="preserve">дефиниране на специфични </w:t>
      </w:r>
      <w:r w:rsidR="00C93BB0">
        <w:rPr>
          <w:rFonts w:ascii="Times New Roman" w:hAnsi="Times New Roman" w:cs="Times New Roman"/>
          <w:sz w:val="28"/>
          <w:szCs w:val="28"/>
        </w:rPr>
        <w:t xml:space="preserve">явления, процеси и </w:t>
      </w:r>
      <w:r w:rsidR="009F24C9" w:rsidRPr="009F24C9">
        <w:rPr>
          <w:rFonts w:ascii="Times New Roman" w:hAnsi="Times New Roman" w:cs="Times New Roman"/>
          <w:sz w:val="28"/>
          <w:szCs w:val="28"/>
        </w:rPr>
        <w:t>проблеми</w:t>
      </w:r>
      <w:r w:rsidR="00C93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Така </w:t>
      </w:r>
      <w:r w:rsidR="00780132">
        <w:rPr>
          <w:rFonts w:ascii="Times New Roman" w:hAnsi="Times New Roman" w:cs="Times New Roman"/>
          <w:sz w:val="28"/>
          <w:szCs w:val="28"/>
        </w:rPr>
        <w:t>п</w:t>
      </w:r>
      <w:r w:rsidR="009F24C9" w:rsidRPr="009F24C9">
        <w:rPr>
          <w:rFonts w:ascii="Times New Roman" w:hAnsi="Times New Roman" w:cs="Times New Roman"/>
          <w:sz w:val="28"/>
          <w:szCs w:val="28"/>
        </w:rPr>
        <w:t xml:space="preserve">ретендираните </w:t>
      </w:r>
      <w:r w:rsidR="00D74926">
        <w:rPr>
          <w:rFonts w:ascii="Times New Roman" w:hAnsi="Times New Roman" w:cs="Times New Roman"/>
          <w:sz w:val="28"/>
          <w:szCs w:val="28"/>
        </w:rPr>
        <w:t xml:space="preserve">от нея </w:t>
      </w:r>
      <w:r w:rsidR="009F24C9" w:rsidRPr="009F24C9">
        <w:rPr>
          <w:rFonts w:ascii="Times New Roman" w:hAnsi="Times New Roman" w:cs="Times New Roman"/>
          <w:sz w:val="28"/>
          <w:szCs w:val="28"/>
        </w:rPr>
        <w:t xml:space="preserve">научни приноси </w:t>
      </w:r>
      <w:r w:rsidR="00780132">
        <w:rPr>
          <w:rFonts w:ascii="Times New Roman" w:hAnsi="Times New Roman" w:cs="Times New Roman"/>
          <w:sz w:val="28"/>
          <w:szCs w:val="28"/>
        </w:rPr>
        <w:t xml:space="preserve">остават </w:t>
      </w:r>
      <w:r w:rsidR="00C93BB0">
        <w:rPr>
          <w:rFonts w:ascii="Times New Roman" w:hAnsi="Times New Roman" w:cs="Times New Roman"/>
          <w:sz w:val="28"/>
          <w:szCs w:val="28"/>
        </w:rPr>
        <w:t xml:space="preserve">без аргументи, </w:t>
      </w:r>
      <w:r w:rsidR="009F24C9" w:rsidRPr="009F24C9">
        <w:rPr>
          <w:rFonts w:ascii="Times New Roman" w:hAnsi="Times New Roman" w:cs="Times New Roman"/>
          <w:sz w:val="28"/>
          <w:szCs w:val="28"/>
        </w:rPr>
        <w:t xml:space="preserve">адекватни на </w:t>
      </w:r>
      <w:r w:rsidR="00C93BB0">
        <w:rPr>
          <w:rFonts w:ascii="Times New Roman" w:hAnsi="Times New Roman" w:cs="Times New Roman"/>
          <w:sz w:val="28"/>
          <w:szCs w:val="28"/>
        </w:rPr>
        <w:t>заявената проблематика и реално</w:t>
      </w:r>
      <w:r w:rsidR="00780132">
        <w:rPr>
          <w:rFonts w:ascii="Times New Roman" w:hAnsi="Times New Roman" w:cs="Times New Roman"/>
          <w:sz w:val="28"/>
          <w:szCs w:val="28"/>
        </w:rPr>
        <w:t>то</w:t>
      </w:r>
      <w:r w:rsidR="00C93BB0">
        <w:rPr>
          <w:rFonts w:ascii="Times New Roman" w:hAnsi="Times New Roman" w:cs="Times New Roman"/>
          <w:sz w:val="28"/>
          <w:szCs w:val="28"/>
        </w:rPr>
        <w:t xml:space="preserve"> състояние в </w:t>
      </w:r>
      <w:r w:rsidR="00780132">
        <w:rPr>
          <w:rFonts w:ascii="Times New Roman" w:hAnsi="Times New Roman" w:cs="Times New Roman"/>
          <w:sz w:val="28"/>
          <w:szCs w:val="28"/>
        </w:rPr>
        <w:t xml:space="preserve">теорията и </w:t>
      </w:r>
      <w:r w:rsidR="00C93BB0">
        <w:rPr>
          <w:rFonts w:ascii="Times New Roman" w:hAnsi="Times New Roman" w:cs="Times New Roman"/>
          <w:sz w:val="28"/>
          <w:szCs w:val="28"/>
        </w:rPr>
        <w:t>творческата практика.</w:t>
      </w:r>
    </w:p>
    <w:p w:rsidR="006F7EC7" w:rsidRDefault="006F7EC7" w:rsidP="009F2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Считам за недопустимо отклонението от </w:t>
      </w:r>
      <w:r w:rsidR="00780132">
        <w:rPr>
          <w:rFonts w:ascii="Times New Roman" w:hAnsi="Times New Roman" w:cs="Times New Roman"/>
          <w:sz w:val="28"/>
          <w:szCs w:val="28"/>
        </w:rPr>
        <w:t xml:space="preserve">темата на труда, </w:t>
      </w:r>
      <w:r w:rsidR="009431F8">
        <w:rPr>
          <w:rFonts w:ascii="Times New Roman" w:hAnsi="Times New Roman" w:cs="Times New Roman"/>
          <w:sz w:val="28"/>
          <w:szCs w:val="28"/>
        </w:rPr>
        <w:t xml:space="preserve">визираща кино-проблематика и </w:t>
      </w:r>
      <w:r w:rsidR="00780132">
        <w:rPr>
          <w:rFonts w:ascii="Times New Roman" w:hAnsi="Times New Roman" w:cs="Times New Roman"/>
          <w:sz w:val="28"/>
          <w:szCs w:val="28"/>
        </w:rPr>
        <w:t>заявена</w:t>
      </w:r>
      <w:r>
        <w:rPr>
          <w:rFonts w:ascii="Times New Roman" w:hAnsi="Times New Roman" w:cs="Times New Roman"/>
          <w:sz w:val="28"/>
          <w:szCs w:val="28"/>
        </w:rPr>
        <w:t xml:space="preserve"> пред Научния съвет и другите академични и административни структури на НБУ</w:t>
      </w:r>
      <w:r w:rsidR="00780132">
        <w:rPr>
          <w:rFonts w:ascii="Times New Roman" w:hAnsi="Times New Roman" w:cs="Times New Roman"/>
          <w:sz w:val="28"/>
          <w:szCs w:val="28"/>
        </w:rPr>
        <w:t xml:space="preserve">, </w:t>
      </w:r>
      <w:r w:rsidR="009431F8">
        <w:rPr>
          <w:rFonts w:ascii="Times New Roman" w:hAnsi="Times New Roman" w:cs="Times New Roman"/>
          <w:sz w:val="28"/>
          <w:szCs w:val="28"/>
        </w:rPr>
        <w:t>а също</w:t>
      </w:r>
      <w:r>
        <w:rPr>
          <w:rFonts w:ascii="Times New Roman" w:hAnsi="Times New Roman" w:cs="Times New Roman"/>
          <w:sz w:val="28"/>
          <w:szCs w:val="28"/>
        </w:rPr>
        <w:t xml:space="preserve"> и нейната подмяна с друга, извън сценичните и екранните изкуства.</w:t>
      </w:r>
    </w:p>
    <w:p w:rsidR="009431F8" w:rsidRDefault="009431F8" w:rsidP="009431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E84">
        <w:rPr>
          <w:rFonts w:ascii="Times New Roman" w:hAnsi="Times New Roman" w:cs="Times New Roman"/>
          <w:sz w:val="28"/>
          <w:szCs w:val="28"/>
        </w:rPr>
        <w:t>⁕</w:t>
      </w:r>
      <w:r>
        <w:rPr>
          <w:rFonts w:ascii="Times New Roman" w:hAnsi="Times New Roman" w:cs="Times New Roman"/>
          <w:sz w:val="28"/>
          <w:szCs w:val="28"/>
        </w:rPr>
        <w:t xml:space="preserve"> ⁕ ⁕</w:t>
      </w:r>
    </w:p>
    <w:p w:rsidR="009F24C9" w:rsidRPr="009F24C9" w:rsidRDefault="009F24C9" w:rsidP="003149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C9">
        <w:rPr>
          <w:rFonts w:ascii="Times New Roman" w:hAnsi="Times New Roman" w:cs="Times New Roman"/>
          <w:sz w:val="28"/>
          <w:szCs w:val="28"/>
        </w:rPr>
        <w:lastRenderedPageBreak/>
        <w:t xml:space="preserve">Оценявам дисертационния труд </w:t>
      </w:r>
      <w:r w:rsidR="0031490F">
        <w:rPr>
          <w:rFonts w:ascii="Times New Roman" w:hAnsi="Times New Roman" w:cs="Times New Roman"/>
          <w:sz w:val="28"/>
          <w:szCs w:val="28"/>
        </w:rPr>
        <w:t>на Христина Пламенова Дякова „</w:t>
      </w:r>
      <w:r w:rsidR="0031490F" w:rsidRPr="0031490F">
        <w:rPr>
          <w:rFonts w:ascii="Times New Roman" w:hAnsi="Times New Roman" w:cs="Times New Roman"/>
          <w:sz w:val="28"/>
          <w:szCs w:val="28"/>
        </w:rPr>
        <w:t>Сценичното осветление и мултимедията като фактори за изграждане</w:t>
      </w:r>
      <w:r w:rsidR="0031490F">
        <w:rPr>
          <w:rFonts w:ascii="Times New Roman" w:hAnsi="Times New Roman" w:cs="Times New Roman"/>
          <w:sz w:val="28"/>
          <w:szCs w:val="28"/>
        </w:rPr>
        <w:t xml:space="preserve"> на пространства и обекти. </w:t>
      </w:r>
      <w:r w:rsidR="0031490F" w:rsidRPr="0031490F">
        <w:rPr>
          <w:rFonts w:ascii="Times New Roman" w:hAnsi="Times New Roman" w:cs="Times New Roman"/>
          <w:sz w:val="28"/>
          <w:szCs w:val="28"/>
        </w:rPr>
        <w:t>Изследване на художествената работа с г</w:t>
      </w:r>
      <w:r w:rsidR="0031490F">
        <w:rPr>
          <w:rFonts w:ascii="Times New Roman" w:hAnsi="Times New Roman" w:cs="Times New Roman"/>
          <w:sz w:val="28"/>
          <w:szCs w:val="28"/>
        </w:rPr>
        <w:t>ледната точка в театъра и кинот</w:t>
      </w:r>
      <w:r w:rsidR="002B214A">
        <w:rPr>
          <w:rFonts w:ascii="Times New Roman" w:hAnsi="Times New Roman" w:cs="Times New Roman"/>
          <w:sz w:val="28"/>
          <w:szCs w:val="28"/>
        </w:rPr>
        <w:t>о</w:t>
      </w:r>
      <w:r w:rsidR="0031490F">
        <w:rPr>
          <w:rFonts w:ascii="Times New Roman" w:hAnsi="Times New Roman" w:cs="Times New Roman"/>
          <w:sz w:val="28"/>
          <w:szCs w:val="28"/>
        </w:rPr>
        <w:t xml:space="preserve">“ </w:t>
      </w:r>
      <w:r w:rsidRPr="009F24C9">
        <w:rPr>
          <w:rFonts w:ascii="Times New Roman" w:hAnsi="Times New Roman" w:cs="Times New Roman"/>
          <w:sz w:val="28"/>
          <w:szCs w:val="28"/>
        </w:rPr>
        <w:t xml:space="preserve">като </w:t>
      </w:r>
      <w:r w:rsidR="006F7EC7">
        <w:rPr>
          <w:rFonts w:ascii="Times New Roman" w:hAnsi="Times New Roman" w:cs="Times New Roman"/>
          <w:sz w:val="28"/>
          <w:szCs w:val="28"/>
        </w:rPr>
        <w:t>слаб</w:t>
      </w:r>
      <w:r w:rsidR="008D6F4A">
        <w:rPr>
          <w:rFonts w:ascii="Times New Roman" w:hAnsi="Times New Roman" w:cs="Times New Roman"/>
          <w:sz w:val="28"/>
          <w:szCs w:val="28"/>
        </w:rPr>
        <w:t>,</w:t>
      </w:r>
      <w:r w:rsidR="0031490F">
        <w:rPr>
          <w:rFonts w:ascii="Times New Roman" w:hAnsi="Times New Roman" w:cs="Times New Roman"/>
          <w:sz w:val="28"/>
          <w:szCs w:val="28"/>
        </w:rPr>
        <w:t xml:space="preserve"> </w:t>
      </w:r>
      <w:r w:rsidR="008D6F4A">
        <w:rPr>
          <w:rFonts w:ascii="Times New Roman" w:hAnsi="Times New Roman" w:cs="Times New Roman"/>
          <w:sz w:val="28"/>
          <w:szCs w:val="28"/>
        </w:rPr>
        <w:t>в нарушение на процедурата</w:t>
      </w:r>
      <w:r w:rsidR="008D6F4A">
        <w:rPr>
          <w:rFonts w:ascii="Times New Roman" w:hAnsi="Times New Roman" w:cs="Times New Roman"/>
          <w:sz w:val="28"/>
          <w:szCs w:val="28"/>
        </w:rPr>
        <w:t xml:space="preserve"> </w:t>
      </w:r>
      <w:r w:rsidR="0031490F">
        <w:rPr>
          <w:rFonts w:ascii="Times New Roman" w:hAnsi="Times New Roman" w:cs="Times New Roman"/>
          <w:sz w:val="28"/>
          <w:szCs w:val="28"/>
        </w:rPr>
        <w:t>и</w:t>
      </w:r>
      <w:r w:rsidRPr="009F24C9">
        <w:rPr>
          <w:rFonts w:ascii="Times New Roman" w:hAnsi="Times New Roman" w:cs="Times New Roman"/>
          <w:sz w:val="28"/>
          <w:szCs w:val="28"/>
        </w:rPr>
        <w:t xml:space="preserve"> </w:t>
      </w:r>
      <w:r w:rsidR="0031490F">
        <w:rPr>
          <w:rFonts w:ascii="Times New Roman" w:hAnsi="Times New Roman" w:cs="Times New Roman"/>
          <w:sz w:val="28"/>
          <w:szCs w:val="28"/>
        </w:rPr>
        <w:t>под</w:t>
      </w:r>
      <w:r w:rsidRPr="009F24C9">
        <w:rPr>
          <w:rFonts w:ascii="Times New Roman" w:hAnsi="Times New Roman" w:cs="Times New Roman"/>
          <w:sz w:val="28"/>
          <w:szCs w:val="28"/>
        </w:rPr>
        <w:t xml:space="preserve"> изискванията за придобиване на най-високата образователна и научна степен. </w:t>
      </w:r>
    </w:p>
    <w:p w:rsidR="009F24C9" w:rsidRDefault="009F24C9" w:rsidP="009F2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C9">
        <w:rPr>
          <w:rFonts w:ascii="Times New Roman" w:hAnsi="Times New Roman" w:cs="Times New Roman"/>
          <w:sz w:val="28"/>
          <w:szCs w:val="28"/>
        </w:rPr>
        <w:t xml:space="preserve">Предлагам на Научното жури да </w:t>
      </w:r>
      <w:r w:rsidR="0031490F">
        <w:rPr>
          <w:rFonts w:ascii="Times New Roman" w:hAnsi="Times New Roman" w:cs="Times New Roman"/>
          <w:sz w:val="28"/>
          <w:szCs w:val="28"/>
        </w:rPr>
        <w:t>отклони кандидатурата</w:t>
      </w:r>
      <w:r w:rsidRPr="009F24C9">
        <w:rPr>
          <w:rFonts w:ascii="Times New Roman" w:hAnsi="Times New Roman" w:cs="Times New Roman"/>
          <w:sz w:val="28"/>
          <w:szCs w:val="28"/>
        </w:rPr>
        <w:t xml:space="preserve"> на </w:t>
      </w:r>
      <w:r w:rsidR="0031490F">
        <w:rPr>
          <w:rFonts w:ascii="Times New Roman" w:hAnsi="Times New Roman" w:cs="Times New Roman"/>
          <w:sz w:val="28"/>
          <w:szCs w:val="28"/>
        </w:rPr>
        <w:t xml:space="preserve">Христина Пламенова Дякова </w:t>
      </w:r>
      <w:r w:rsidR="008D6F4A">
        <w:rPr>
          <w:rFonts w:ascii="Times New Roman" w:hAnsi="Times New Roman" w:cs="Times New Roman"/>
          <w:sz w:val="28"/>
          <w:szCs w:val="28"/>
        </w:rPr>
        <w:t>да й бъде присъдена</w:t>
      </w:r>
      <w:r w:rsidR="0031490F">
        <w:rPr>
          <w:rFonts w:ascii="Times New Roman" w:hAnsi="Times New Roman" w:cs="Times New Roman"/>
          <w:sz w:val="28"/>
          <w:szCs w:val="28"/>
        </w:rPr>
        <w:t xml:space="preserve"> </w:t>
      </w:r>
      <w:r w:rsidRPr="009F24C9">
        <w:rPr>
          <w:rFonts w:ascii="Times New Roman" w:hAnsi="Times New Roman" w:cs="Times New Roman"/>
          <w:sz w:val="28"/>
          <w:szCs w:val="28"/>
        </w:rPr>
        <w:t xml:space="preserve">образователната и научна степен “Доктор”.   </w:t>
      </w:r>
    </w:p>
    <w:p w:rsidR="00780132" w:rsidRPr="009F24C9" w:rsidRDefault="00780132" w:rsidP="007801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Главен мотив за негативната ми оценка е перспективата</w:t>
      </w:r>
      <w:r w:rsidR="00D71513">
        <w:rPr>
          <w:rFonts w:ascii="Times New Roman" w:hAnsi="Times New Roman" w:cs="Times New Roman"/>
          <w:sz w:val="28"/>
          <w:szCs w:val="28"/>
        </w:rPr>
        <w:t>, която открива тази степен</w:t>
      </w:r>
      <w:r w:rsidR="002B21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513">
        <w:rPr>
          <w:rFonts w:ascii="Times New Roman" w:hAnsi="Times New Roman" w:cs="Times New Roman"/>
          <w:sz w:val="28"/>
          <w:szCs w:val="28"/>
        </w:rPr>
        <w:t>докторският диплом</w:t>
      </w:r>
      <w:r>
        <w:rPr>
          <w:rFonts w:ascii="Times New Roman" w:hAnsi="Times New Roman" w:cs="Times New Roman"/>
          <w:sz w:val="28"/>
          <w:szCs w:val="28"/>
        </w:rPr>
        <w:t xml:space="preserve"> легитимира ниво</w:t>
      </w:r>
      <w:r w:rsidR="0023543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14A">
        <w:rPr>
          <w:rFonts w:ascii="Times New Roman" w:hAnsi="Times New Roman" w:cs="Times New Roman"/>
          <w:sz w:val="28"/>
          <w:szCs w:val="28"/>
        </w:rPr>
        <w:t>на познания и професион</w:t>
      </w:r>
      <w:bookmarkStart w:id="0" w:name="_GoBack"/>
      <w:bookmarkEnd w:id="0"/>
      <w:r w:rsidR="002B214A">
        <w:rPr>
          <w:rFonts w:ascii="Times New Roman" w:hAnsi="Times New Roman" w:cs="Times New Roman"/>
          <w:sz w:val="28"/>
          <w:szCs w:val="28"/>
        </w:rPr>
        <w:t xml:space="preserve">ална етика – такива, каквито установи процедурата – </w:t>
      </w:r>
      <w:r>
        <w:rPr>
          <w:rFonts w:ascii="Times New Roman" w:hAnsi="Times New Roman" w:cs="Times New Roman"/>
          <w:sz w:val="28"/>
          <w:szCs w:val="28"/>
        </w:rPr>
        <w:t xml:space="preserve">при всеки следващ етап </w:t>
      </w:r>
      <w:r w:rsidR="0023543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академично </w:t>
      </w:r>
      <w:r w:rsidR="00D71513">
        <w:rPr>
          <w:rFonts w:ascii="Times New Roman" w:hAnsi="Times New Roman" w:cs="Times New Roman"/>
          <w:sz w:val="28"/>
          <w:szCs w:val="28"/>
        </w:rPr>
        <w:t xml:space="preserve">и кариерно </w:t>
      </w:r>
      <w:r>
        <w:rPr>
          <w:rFonts w:ascii="Times New Roman" w:hAnsi="Times New Roman" w:cs="Times New Roman"/>
          <w:sz w:val="28"/>
          <w:szCs w:val="28"/>
        </w:rPr>
        <w:t>израстване</w:t>
      </w:r>
      <w:r w:rsidR="002B214A">
        <w:rPr>
          <w:rFonts w:ascii="Times New Roman" w:hAnsi="Times New Roman" w:cs="Times New Roman"/>
          <w:sz w:val="28"/>
          <w:szCs w:val="28"/>
        </w:rPr>
        <w:t xml:space="preserve"> и мултиплициране на същото това ниво във всеки бъдещ студент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4C9" w:rsidRDefault="009F24C9" w:rsidP="009F2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214A" w:rsidRDefault="002B214A" w:rsidP="009F2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500C" w:rsidRDefault="0018500C" w:rsidP="009F2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500C" w:rsidRDefault="0018500C" w:rsidP="009F2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500C" w:rsidRDefault="0018500C" w:rsidP="009F2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214A" w:rsidRPr="009F24C9" w:rsidRDefault="002B214A" w:rsidP="009F2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уважение:</w:t>
      </w:r>
    </w:p>
    <w:p w:rsidR="00023419" w:rsidRPr="009F24C9" w:rsidRDefault="009F24C9" w:rsidP="002B214A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C9">
        <w:rPr>
          <w:rFonts w:ascii="Times New Roman" w:hAnsi="Times New Roman" w:cs="Times New Roman"/>
          <w:sz w:val="28"/>
          <w:szCs w:val="28"/>
        </w:rPr>
        <w:t xml:space="preserve">Проф. </w:t>
      </w:r>
      <w:r w:rsidR="002B214A">
        <w:rPr>
          <w:rFonts w:ascii="Times New Roman" w:hAnsi="Times New Roman" w:cs="Times New Roman"/>
          <w:sz w:val="28"/>
          <w:szCs w:val="28"/>
        </w:rPr>
        <w:t xml:space="preserve">д-р Васил Рокоманов </w:t>
      </w:r>
      <w:r w:rsidR="002B214A">
        <w:rPr>
          <w:rFonts w:ascii="Times New Roman" w:hAnsi="Times New Roman" w:cs="Times New Roman"/>
          <w:sz w:val="28"/>
          <w:szCs w:val="28"/>
        </w:rPr>
        <w:tab/>
      </w:r>
      <w:r w:rsidR="002B214A">
        <w:rPr>
          <w:rFonts w:ascii="Times New Roman" w:hAnsi="Times New Roman" w:cs="Times New Roman"/>
          <w:sz w:val="28"/>
          <w:szCs w:val="28"/>
        </w:rPr>
        <w:tab/>
      </w:r>
      <w:r w:rsidR="002B214A">
        <w:rPr>
          <w:rFonts w:ascii="Times New Roman" w:hAnsi="Times New Roman" w:cs="Times New Roman"/>
          <w:sz w:val="28"/>
          <w:szCs w:val="28"/>
        </w:rPr>
        <w:tab/>
        <w:t>София, 19.12</w:t>
      </w:r>
      <w:r w:rsidRPr="009F24C9">
        <w:rPr>
          <w:rFonts w:ascii="Times New Roman" w:hAnsi="Times New Roman" w:cs="Times New Roman"/>
          <w:sz w:val="28"/>
          <w:szCs w:val="28"/>
        </w:rPr>
        <w:t>.2018</w:t>
      </w:r>
    </w:p>
    <w:p w:rsidR="00F64A08" w:rsidRPr="0053736B" w:rsidRDefault="00F64A08" w:rsidP="00023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3419" w:rsidRDefault="00023419" w:rsidP="00D01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0B98" w:rsidRDefault="00960B98" w:rsidP="00093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0B98" w:rsidRDefault="00960B98" w:rsidP="00093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FA9" w:rsidRDefault="003D4FA9" w:rsidP="00093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D4FA9" w:rsidSect="00B60991">
      <w:footerReference w:type="default" r:id="rId8"/>
      <w:pgSz w:w="11906" w:h="16838"/>
      <w:pgMar w:top="1134" w:right="141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0C" w:rsidRDefault="00B7410C" w:rsidP="00275F62">
      <w:pPr>
        <w:spacing w:after="0" w:line="240" w:lineRule="auto"/>
      </w:pPr>
      <w:r>
        <w:separator/>
      </w:r>
    </w:p>
  </w:endnote>
  <w:endnote w:type="continuationSeparator" w:id="0">
    <w:p w:rsidR="00B7410C" w:rsidRDefault="00B7410C" w:rsidP="0027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140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088E" w:rsidRDefault="009E08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92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E088E" w:rsidRDefault="009E0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0C" w:rsidRDefault="00B7410C" w:rsidP="00275F62">
      <w:pPr>
        <w:spacing w:after="0" w:line="240" w:lineRule="auto"/>
      </w:pPr>
      <w:r>
        <w:separator/>
      </w:r>
    </w:p>
  </w:footnote>
  <w:footnote w:type="continuationSeparator" w:id="0">
    <w:p w:rsidR="00B7410C" w:rsidRDefault="00B7410C" w:rsidP="00275F62">
      <w:pPr>
        <w:spacing w:after="0" w:line="240" w:lineRule="auto"/>
      </w:pPr>
      <w:r>
        <w:continuationSeparator/>
      </w:r>
    </w:p>
  </w:footnote>
  <w:footnote w:id="1">
    <w:p w:rsidR="009E088E" w:rsidRDefault="009E08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5F62">
        <w:t xml:space="preserve">Елиаде Мирча </w:t>
      </w:r>
      <w:r w:rsidRPr="00044E13">
        <w:rPr>
          <w:i/>
        </w:rPr>
        <w:t>История на религиозните идеи и вярвания</w:t>
      </w:r>
      <w:r w:rsidRPr="00275F62">
        <w:t>, т. 1 София, 1997.</w:t>
      </w:r>
    </w:p>
  </w:footnote>
  <w:footnote w:id="2">
    <w:p w:rsidR="009E088E" w:rsidRPr="000127CF" w:rsidRDefault="009E088E" w:rsidP="000127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27CF">
        <w:t xml:space="preserve">в </w:t>
      </w:r>
      <w:r>
        <w:t xml:space="preserve">сократически диалог Πολιτεία на Платон; виж Платон </w:t>
      </w:r>
      <w:r w:rsidRPr="000127CF">
        <w:rPr>
          <w:i/>
        </w:rPr>
        <w:t>Държавата</w:t>
      </w:r>
      <w:r>
        <w:t>, София, 2014</w:t>
      </w:r>
    </w:p>
  </w:footnote>
  <w:footnote w:id="3">
    <w:p w:rsidR="009E088E" w:rsidRPr="00841D01" w:rsidRDefault="009E088E" w:rsidP="003900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3A24">
        <w:rPr>
          <w:i/>
        </w:rPr>
        <w:t>dell'Annunciazione</w:t>
      </w:r>
      <w:r w:rsidRPr="003900F9">
        <w:t xml:space="preserve"> </w:t>
      </w:r>
      <w:r>
        <w:t xml:space="preserve">в църквата </w:t>
      </w:r>
      <w:r w:rsidRPr="00485C6D">
        <w:t>San Felice in Piazza</w:t>
      </w:r>
      <w:r>
        <w:t>,</w:t>
      </w:r>
      <w:r w:rsidRPr="00485C6D">
        <w:t xml:space="preserve"> </w:t>
      </w:r>
      <w:r w:rsidRPr="00841D01">
        <w:t>Флоренция</w:t>
      </w:r>
      <w:r>
        <w:t>,</w:t>
      </w:r>
      <w:r w:rsidRPr="00841D01">
        <w:t xml:space="preserve"> </w:t>
      </w:r>
      <w:r>
        <w:t xml:space="preserve">1439 за </w:t>
      </w:r>
      <w:r w:rsidRPr="00841D01">
        <w:t>вселенски</w:t>
      </w:r>
      <w:r>
        <w:t>а</w:t>
      </w:r>
      <w:r w:rsidRPr="00841D01">
        <w:t xml:space="preserve"> събор, на който </w:t>
      </w:r>
      <w:r>
        <w:t>висши ортодоксални</w:t>
      </w:r>
      <w:r w:rsidRPr="00841D01">
        <w:t xml:space="preserve"> духовници и </w:t>
      </w:r>
      <w:r>
        <w:t xml:space="preserve">император Йоан VIII Палеолог </w:t>
      </w:r>
      <w:r w:rsidRPr="00841D01">
        <w:t>искали подкрепа срещу турците.</w:t>
      </w:r>
      <w:r>
        <w:t xml:space="preserve"> </w:t>
      </w:r>
    </w:p>
  </w:footnote>
  <w:footnote w:id="4">
    <w:p w:rsidR="009E088E" w:rsidRPr="00DD1576" w:rsidRDefault="009E088E" w:rsidP="000A3A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A3A24">
        <w:rPr>
          <w:i/>
        </w:rPr>
        <w:t>La Vie, la Mort, la Passion et la Résurrection du</w:t>
      </w:r>
      <w:r>
        <w:t xml:space="preserve"> Sauveur</w:t>
      </w:r>
      <w:r>
        <w:rPr>
          <w:lang w:val="en-US"/>
        </w:rPr>
        <w:t xml:space="preserve"> </w:t>
      </w:r>
      <w:r>
        <w:t>Hubert Cailleau</w:t>
      </w:r>
      <w:r>
        <w:rPr>
          <w:lang w:val="en-US"/>
        </w:rPr>
        <w:t xml:space="preserve"> </w:t>
      </w:r>
    </w:p>
  </w:footnote>
  <w:footnote w:id="5">
    <w:p w:rsidR="009E088E" w:rsidRDefault="009E088E">
      <w:pPr>
        <w:pStyle w:val="FootnoteText"/>
      </w:pPr>
      <w:r>
        <w:rPr>
          <w:rStyle w:val="FootnoteReference"/>
        </w:rPr>
        <w:footnoteRef/>
      </w:r>
      <w:r>
        <w:t xml:space="preserve"> Лондонските театри от Елизабетинската епоха без изключение са били частна собственост, строени са и са управлявани от актьорски трупи със структура на акционерни дружества.</w:t>
      </w:r>
    </w:p>
  </w:footnote>
  <w:footnote w:id="6">
    <w:p w:rsidR="009E088E" w:rsidRPr="00DD1576" w:rsidRDefault="009E088E" w:rsidP="00DD1576">
      <w:pPr>
        <w:pStyle w:val="FootnoteText"/>
      </w:pPr>
      <w:r>
        <w:rPr>
          <w:rStyle w:val="FootnoteReference"/>
        </w:rPr>
        <w:footnoteRef/>
      </w:r>
      <w:r>
        <w:t xml:space="preserve"> През визираната епоха на Апенините няма централизирана държава, а десетки феодални владения, градове-републики и Ватикана. Италианско кралство съществува между 1861 и</w:t>
      </w:r>
      <w:r w:rsidRPr="00465724">
        <w:t xml:space="preserve"> 1946</w:t>
      </w:r>
      <w:r>
        <w:t>.</w:t>
      </w:r>
      <w:r w:rsidRPr="00465724">
        <w:t xml:space="preserve"> </w:t>
      </w:r>
    </w:p>
  </w:footnote>
  <w:footnote w:id="7">
    <w:p w:rsidR="009E088E" w:rsidRDefault="009E088E" w:rsidP="009E08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79DA">
        <w:t xml:space="preserve">Limelight </w:t>
      </w:r>
      <w:r>
        <w:t xml:space="preserve">– </w:t>
      </w:r>
      <w:r w:rsidRPr="00DF79DA">
        <w:t>https://en.wikipedia.org/wiki/Limelight</w:t>
      </w:r>
    </w:p>
  </w:footnote>
  <w:footnote w:id="8">
    <w:p w:rsidR="009E088E" w:rsidRPr="00D129E9" w:rsidRDefault="009E088E" w:rsidP="003D4F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29E9">
        <w:t>„Буря над Готланд“, „Распутин, Романови, войната и въс</w:t>
      </w:r>
      <w:r>
        <w:t>таналия народ“, „Хоп, живеем!“,</w:t>
      </w:r>
      <w:r w:rsidRPr="00D129E9">
        <w:t xml:space="preserve"> „Приключенията на храбрият войник Швейк“</w:t>
      </w:r>
      <w:r>
        <w:t>.</w:t>
      </w:r>
    </w:p>
  </w:footnote>
  <w:footnote w:id="9">
    <w:p w:rsidR="009E088E" w:rsidRDefault="009E088E" w:rsidP="003D4F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5B5E">
        <w:rPr>
          <w:i/>
        </w:rPr>
        <w:t>Polyekran</w:t>
      </w:r>
      <w:r>
        <w:rPr>
          <w:i/>
        </w:rPr>
        <w:t xml:space="preserve"> </w:t>
      </w:r>
      <w:r w:rsidRPr="00673040">
        <w:t xml:space="preserve">е </w:t>
      </w:r>
      <w:r>
        <w:t>проектиран</w:t>
      </w:r>
      <w:r w:rsidRPr="00673040">
        <w:t xml:space="preserve"> от Свобода </w:t>
      </w:r>
      <w:r>
        <w:t>и</w:t>
      </w:r>
      <w:r w:rsidRPr="00673040">
        <w:t xml:space="preserve"> </w:t>
      </w:r>
      <w:r>
        <w:t xml:space="preserve">режисьора </w:t>
      </w:r>
      <w:r w:rsidRPr="00673040">
        <w:t>Емил</w:t>
      </w:r>
      <w:r>
        <w:t xml:space="preserve"> Радок като</w:t>
      </w:r>
      <w:r w:rsidRPr="00673040">
        <w:t xml:space="preserve"> аудио-визуална композиция</w:t>
      </w:r>
      <w:r>
        <w:t xml:space="preserve"> от музика, </w:t>
      </w:r>
      <w:r w:rsidRPr="00673040">
        <w:t xml:space="preserve">филми и </w:t>
      </w:r>
      <w:r>
        <w:t>дапозитиви, прожектирана върху</w:t>
      </w:r>
      <w:r w:rsidRPr="00673040">
        <w:t xml:space="preserve"> </w:t>
      </w:r>
      <w:r>
        <w:t>8 екрана</w:t>
      </w:r>
      <w:r w:rsidRPr="00673040">
        <w:t xml:space="preserve"> </w:t>
      </w:r>
      <w:r>
        <w:t>и стерео аудио-</w:t>
      </w:r>
      <w:r w:rsidRPr="00673040">
        <w:t>си</w:t>
      </w:r>
      <w:r>
        <w:t>стема</w:t>
      </w:r>
      <w:r w:rsidRPr="00673040">
        <w:t>,</w:t>
      </w:r>
      <w:r w:rsidR="00741B23">
        <w:t xml:space="preserve"> </w:t>
      </w:r>
      <w:r w:rsidRPr="00673040">
        <w:t xml:space="preserve">без </w:t>
      </w:r>
      <w:r>
        <w:t xml:space="preserve">участие на </w:t>
      </w:r>
      <w:r w:rsidRPr="00673040">
        <w:t>живи изпълнители.</w:t>
      </w:r>
    </w:p>
  </w:footnote>
  <w:footnote w:id="10">
    <w:p w:rsidR="009E088E" w:rsidRDefault="009E088E" w:rsidP="003D4F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5B5E">
        <w:rPr>
          <w:i/>
        </w:rPr>
        <w:t>Polyvision</w:t>
      </w:r>
      <w:r>
        <w:t xml:space="preserve"> е пространствена аудиовизуална инсталация от триизмерни подвижни обекти, върху които се прожектират композиции от музика, диапозитиви и филми с музика.</w:t>
      </w:r>
    </w:p>
  </w:footnote>
  <w:footnote w:id="11">
    <w:p w:rsidR="009E088E" w:rsidRPr="00385B5E" w:rsidRDefault="009E088E" w:rsidP="003D4F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5B5E">
        <w:rPr>
          <w:i/>
        </w:rPr>
        <w:t>Diapolyekran</w:t>
      </w:r>
      <w:r>
        <w:t xml:space="preserve"> е </w:t>
      </w:r>
      <w:r w:rsidRPr="00385B5E">
        <w:t xml:space="preserve">аудио-визуална инсталация, </w:t>
      </w:r>
      <w:r>
        <w:t>включващ</w:t>
      </w:r>
      <w:r w:rsidRPr="00385B5E">
        <w:t>а 112 малки, независимо въртящи се екра</w:t>
      </w:r>
      <w:r>
        <w:t xml:space="preserve">ни, върху които се прожектират мозаечни композиции </w:t>
      </w:r>
      <w:r w:rsidRPr="00385B5E">
        <w:t xml:space="preserve">от филми с музика </w:t>
      </w:r>
      <w:r>
        <w:t>и диапозитиви</w:t>
      </w:r>
      <w:r w:rsidRPr="00385B5E">
        <w:t>.</w:t>
      </w:r>
    </w:p>
  </w:footnote>
  <w:footnote w:id="12">
    <w:p w:rsidR="009E088E" w:rsidRPr="00B818BF" w:rsidRDefault="009E088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B790A">
        <w:t xml:space="preserve">Светослав Кокалов </w:t>
      </w:r>
      <w:r w:rsidRPr="004B790A">
        <w:rPr>
          <w:i/>
        </w:rPr>
        <w:t>Филмовата прожекция в театралния спектакъл: 1909-1969</w:t>
      </w:r>
      <w:r w:rsidRPr="004B790A">
        <w:t>, НХА, 2013</w:t>
      </w:r>
    </w:p>
  </w:footnote>
  <w:footnote w:id="13">
    <w:p w:rsidR="009E088E" w:rsidRPr="006D5A2D" w:rsidRDefault="009E088E" w:rsidP="00C43BC5">
      <w:pPr>
        <w:pStyle w:val="FootnoteText"/>
      </w:pPr>
      <w:r>
        <w:rPr>
          <w:rStyle w:val="FootnoteReference"/>
        </w:rPr>
        <w:footnoteRef/>
      </w:r>
      <w:r>
        <w:t xml:space="preserve"> "gobo", от "go blackout,</w:t>
      </w:r>
      <w:r>
        <w:rPr>
          <w:lang w:val="en-US"/>
        </w:rPr>
        <w:t xml:space="preserve"> e </w:t>
      </w:r>
      <w:r>
        <w:t xml:space="preserve">регистрирано </w:t>
      </w:r>
      <w:r w:rsidR="00E90642">
        <w:t xml:space="preserve">в </w:t>
      </w:r>
      <w:r w:rsidRPr="00E90642">
        <w:t xml:space="preserve">1933 </w:t>
      </w:r>
      <w:r w:rsidR="00E90642" w:rsidRPr="00E90642">
        <w:t>г.</w:t>
      </w:r>
      <w:r w:rsidR="00E90642">
        <w:t xml:space="preserve"> </w:t>
      </w:r>
      <w:r w:rsidRPr="00044E13">
        <w:t>http://www.redcarpetsystems.com/history-gobo-lighting/</w:t>
      </w:r>
    </w:p>
  </w:footnote>
  <w:footnote w:id="14">
    <w:p w:rsidR="009E088E" w:rsidRDefault="009E08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0B98">
        <w:t>https://en.wikipedia.org/wiki/Bobb_Goldsteinn</w:t>
      </w:r>
    </w:p>
  </w:footnote>
  <w:footnote w:id="15">
    <w:p w:rsidR="009E088E" w:rsidRDefault="009E08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F3760">
          <w:rPr>
            <w:rStyle w:val="Hyperlink"/>
          </w:rPr>
          <w:t>https://en.wikipedia.org/wiki/Multimedia</w:t>
        </w:r>
      </w:hyperlink>
      <w:r>
        <w:t xml:space="preserve"> с приложените 20 литературни източника.</w:t>
      </w:r>
    </w:p>
  </w:footnote>
  <w:footnote w:id="16">
    <w:p w:rsidR="009E088E" w:rsidRDefault="009E088E" w:rsidP="00B14CCC">
      <w:pPr>
        <w:pStyle w:val="FootnoteText"/>
      </w:pPr>
      <w:r>
        <w:rPr>
          <w:rStyle w:val="FootnoteReference"/>
        </w:rPr>
        <w:footnoteRef/>
      </w:r>
      <w:r>
        <w:t xml:space="preserve"> Свилен Стефанов </w:t>
      </w:r>
      <w:r w:rsidRPr="00B14CCC">
        <w:rPr>
          <w:i/>
        </w:rPr>
        <w:t>Авангард и норма</w:t>
      </w:r>
      <w:r>
        <w:t xml:space="preserve"> 2004</w:t>
      </w:r>
    </w:p>
  </w:footnote>
  <w:footnote w:id="17">
    <w:p w:rsidR="009E088E" w:rsidRDefault="009E088E" w:rsidP="00E414F8">
      <w:pPr>
        <w:pStyle w:val="FootnoteText"/>
      </w:pPr>
      <w:r>
        <w:rPr>
          <w:rStyle w:val="FootnoteReference"/>
        </w:rPr>
        <w:footnoteRef/>
      </w:r>
      <w:r>
        <w:t xml:space="preserve"> : „Видове мултимедия и тяхното приложение“: „Светодиодни LED екрани“, „Основи за проекция“, „Холограмни изображния и технологии“, „Интерактивни инсталации“, „Сценично осветление, мултимедия и нови технологии в музейна и изложбена среда“; „Сценично осветление, мултимедия и нови технологии в Съвременното изкуство“; „Сценично осветление, мултимедия и нови технологии в спектакъл“; „Сценично осветление, мултимедия и нови технологии в рекламата“; „Сценично осветление, мултимедия и нови технологии в модата“; „Сценично осветление, мултимедия и нови технологии в Музикалната и Кино индустрия“.</w:t>
      </w:r>
    </w:p>
  </w:footnote>
  <w:footnote w:id="18">
    <w:p w:rsidR="00EB05EF" w:rsidRDefault="00EB05EF" w:rsidP="00EB05EF">
      <w:pPr>
        <w:pStyle w:val="FootnoteText"/>
      </w:pPr>
      <w:r>
        <w:rPr>
          <w:rStyle w:val="FootnoteReference"/>
        </w:rPr>
        <w:footnoteRef/>
      </w:r>
      <w:r>
        <w:t xml:space="preserve"> Примерът може да се определи като мултимедия, тъй като </w:t>
      </w:r>
      <w:r w:rsidRPr="00E90642">
        <w:t xml:space="preserve">въздействието </w:t>
      </w:r>
      <w:r>
        <w:t>на 1640-те фара от Москвич</w:t>
      </w:r>
      <w:r w:rsidR="007B6861">
        <w:t xml:space="preserve"> 407</w:t>
      </w:r>
      <w:r>
        <w:t xml:space="preserve"> </w:t>
      </w:r>
      <w:r w:rsidRPr="00E90642">
        <w:t xml:space="preserve">е </w:t>
      </w:r>
      <w:r w:rsidR="00F26069" w:rsidRPr="00E90642">
        <w:t>синхронизиран</w:t>
      </w:r>
      <w:r w:rsidR="00E90642" w:rsidRPr="00E90642">
        <w:t>о</w:t>
      </w:r>
      <w:r w:rsidR="00F26069" w:rsidRPr="00E90642">
        <w:t xml:space="preserve"> със звук</w:t>
      </w:r>
      <w:r>
        <w:t xml:space="preserve"> от стереофонична система, която по непотвърдени сведения е</w:t>
      </w:r>
      <w:r w:rsidRPr="00EB05EF">
        <w:t xml:space="preserve"> </w:t>
      </w:r>
      <w:r>
        <w:t xml:space="preserve">първата, използвана на българска сцена.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2B64"/>
    <w:multiLevelType w:val="hybridMultilevel"/>
    <w:tmpl w:val="DF0EDFF2"/>
    <w:lvl w:ilvl="0" w:tplc="6D142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04898"/>
    <w:multiLevelType w:val="hybridMultilevel"/>
    <w:tmpl w:val="531E2F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106B7"/>
    <w:multiLevelType w:val="hybridMultilevel"/>
    <w:tmpl w:val="94F8841C"/>
    <w:lvl w:ilvl="0" w:tplc="6D142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E0"/>
    <w:rsid w:val="000127CF"/>
    <w:rsid w:val="00023419"/>
    <w:rsid w:val="000334B8"/>
    <w:rsid w:val="00041064"/>
    <w:rsid w:val="00041FC2"/>
    <w:rsid w:val="00044E13"/>
    <w:rsid w:val="00060A28"/>
    <w:rsid w:val="00073A5C"/>
    <w:rsid w:val="00076DE6"/>
    <w:rsid w:val="00084AAC"/>
    <w:rsid w:val="00093395"/>
    <w:rsid w:val="000A3A24"/>
    <w:rsid w:val="000F709E"/>
    <w:rsid w:val="00103DE8"/>
    <w:rsid w:val="00111CDC"/>
    <w:rsid w:val="00113644"/>
    <w:rsid w:val="00115147"/>
    <w:rsid w:val="001161F5"/>
    <w:rsid w:val="00126C06"/>
    <w:rsid w:val="001331B4"/>
    <w:rsid w:val="0015464D"/>
    <w:rsid w:val="00164FEF"/>
    <w:rsid w:val="00166DEB"/>
    <w:rsid w:val="00171D75"/>
    <w:rsid w:val="0018500C"/>
    <w:rsid w:val="001A2B0F"/>
    <w:rsid w:val="001A63B0"/>
    <w:rsid w:val="001B4D32"/>
    <w:rsid w:val="001C1931"/>
    <w:rsid w:val="001C218B"/>
    <w:rsid w:val="001D2D2A"/>
    <w:rsid w:val="001D4D64"/>
    <w:rsid w:val="001D7D4F"/>
    <w:rsid w:val="001E25F9"/>
    <w:rsid w:val="001F5BAE"/>
    <w:rsid w:val="001F670E"/>
    <w:rsid w:val="002337ED"/>
    <w:rsid w:val="00235085"/>
    <w:rsid w:val="0023543E"/>
    <w:rsid w:val="0023695A"/>
    <w:rsid w:val="00252EEE"/>
    <w:rsid w:val="0025773B"/>
    <w:rsid w:val="0026027F"/>
    <w:rsid w:val="002730C8"/>
    <w:rsid w:val="00275F62"/>
    <w:rsid w:val="00290B3B"/>
    <w:rsid w:val="002918F1"/>
    <w:rsid w:val="002B214A"/>
    <w:rsid w:val="002E3DF0"/>
    <w:rsid w:val="002F0CBB"/>
    <w:rsid w:val="00306662"/>
    <w:rsid w:val="0031490F"/>
    <w:rsid w:val="00320919"/>
    <w:rsid w:val="00321FE0"/>
    <w:rsid w:val="003239E7"/>
    <w:rsid w:val="00324962"/>
    <w:rsid w:val="003276B0"/>
    <w:rsid w:val="0033538C"/>
    <w:rsid w:val="0035231C"/>
    <w:rsid w:val="00385B5E"/>
    <w:rsid w:val="003900F9"/>
    <w:rsid w:val="003917D7"/>
    <w:rsid w:val="003D2ED4"/>
    <w:rsid w:val="003D4FA9"/>
    <w:rsid w:val="003E75AE"/>
    <w:rsid w:val="003F3BC2"/>
    <w:rsid w:val="004039A0"/>
    <w:rsid w:val="00424E07"/>
    <w:rsid w:val="0043247D"/>
    <w:rsid w:val="00441F0D"/>
    <w:rsid w:val="00442E65"/>
    <w:rsid w:val="0044518E"/>
    <w:rsid w:val="00465724"/>
    <w:rsid w:val="004743E4"/>
    <w:rsid w:val="00483BFC"/>
    <w:rsid w:val="00485C6D"/>
    <w:rsid w:val="00486599"/>
    <w:rsid w:val="0048677D"/>
    <w:rsid w:val="004955B5"/>
    <w:rsid w:val="004A37F5"/>
    <w:rsid w:val="004B790A"/>
    <w:rsid w:val="004C6606"/>
    <w:rsid w:val="004D3F2A"/>
    <w:rsid w:val="004D504D"/>
    <w:rsid w:val="004D6A1D"/>
    <w:rsid w:val="004E4533"/>
    <w:rsid w:val="004F2B73"/>
    <w:rsid w:val="004F760F"/>
    <w:rsid w:val="005157E3"/>
    <w:rsid w:val="005338E8"/>
    <w:rsid w:val="0053736B"/>
    <w:rsid w:val="00551A20"/>
    <w:rsid w:val="00556AC9"/>
    <w:rsid w:val="00570349"/>
    <w:rsid w:val="00584C7C"/>
    <w:rsid w:val="005B525F"/>
    <w:rsid w:val="005C1D70"/>
    <w:rsid w:val="005C43C2"/>
    <w:rsid w:val="005E12A7"/>
    <w:rsid w:val="005E1C58"/>
    <w:rsid w:val="005E30E3"/>
    <w:rsid w:val="005E362B"/>
    <w:rsid w:val="00600F1C"/>
    <w:rsid w:val="0060517D"/>
    <w:rsid w:val="00612623"/>
    <w:rsid w:val="00617918"/>
    <w:rsid w:val="006225EC"/>
    <w:rsid w:val="006337EF"/>
    <w:rsid w:val="00652A0E"/>
    <w:rsid w:val="006558A2"/>
    <w:rsid w:val="00657719"/>
    <w:rsid w:val="00657C8C"/>
    <w:rsid w:val="00671DF1"/>
    <w:rsid w:val="00673040"/>
    <w:rsid w:val="006B3306"/>
    <w:rsid w:val="006B7D7B"/>
    <w:rsid w:val="006C5567"/>
    <w:rsid w:val="006C7BB8"/>
    <w:rsid w:val="006D5A2D"/>
    <w:rsid w:val="006F7EC7"/>
    <w:rsid w:val="00702FBC"/>
    <w:rsid w:val="00703349"/>
    <w:rsid w:val="0070401D"/>
    <w:rsid w:val="0071140C"/>
    <w:rsid w:val="0071592A"/>
    <w:rsid w:val="007344B2"/>
    <w:rsid w:val="00741B23"/>
    <w:rsid w:val="00780132"/>
    <w:rsid w:val="007B1E84"/>
    <w:rsid w:val="007B2162"/>
    <w:rsid w:val="007B6861"/>
    <w:rsid w:val="007B757D"/>
    <w:rsid w:val="007C6FCA"/>
    <w:rsid w:val="007D6663"/>
    <w:rsid w:val="007E0C50"/>
    <w:rsid w:val="007F6797"/>
    <w:rsid w:val="00811A42"/>
    <w:rsid w:val="00837546"/>
    <w:rsid w:val="00837BC3"/>
    <w:rsid w:val="00841D01"/>
    <w:rsid w:val="0085594D"/>
    <w:rsid w:val="00860527"/>
    <w:rsid w:val="00884ECA"/>
    <w:rsid w:val="008A0699"/>
    <w:rsid w:val="008D6F4A"/>
    <w:rsid w:val="00923AA6"/>
    <w:rsid w:val="009257DB"/>
    <w:rsid w:val="0093332E"/>
    <w:rsid w:val="0093676B"/>
    <w:rsid w:val="009431F8"/>
    <w:rsid w:val="00955D58"/>
    <w:rsid w:val="00960B98"/>
    <w:rsid w:val="00970115"/>
    <w:rsid w:val="00970C6D"/>
    <w:rsid w:val="00974F70"/>
    <w:rsid w:val="00981BB8"/>
    <w:rsid w:val="00993C58"/>
    <w:rsid w:val="009950BF"/>
    <w:rsid w:val="009C506E"/>
    <w:rsid w:val="009D51CA"/>
    <w:rsid w:val="009E088E"/>
    <w:rsid w:val="009F24C9"/>
    <w:rsid w:val="009F7901"/>
    <w:rsid w:val="00A01B22"/>
    <w:rsid w:val="00A03AEE"/>
    <w:rsid w:val="00A2247B"/>
    <w:rsid w:val="00A63826"/>
    <w:rsid w:val="00A6406C"/>
    <w:rsid w:val="00AA0BF2"/>
    <w:rsid w:val="00AA2434"/>
    <w:rsid w:val="00AD3A0A"/>
    <w:rsid w:val="00AD6270"/>
    <w:rsid w:val="00AD6D19"/>
    <w:rsid w:val="00B0498B"/>
    <w:rsid w:val="00B14CCC"/>
    <w:rsid w:val="00B23275"/>
    <w:rsid w:val="00B47051"/>
    <w:rsid w:val="00B477F2"/>
    <w:rsid w:val="00B540A2"/>
    <w:rsid w:val="00B5694C"/>
    <w:rsid w:val="00B60991"/>
    <w:rsid w:val="00B66386"/>
    <w:rsid w:val="00B7300A"/>
    <w:rsid w:val="00B7410C"/>
    <w:rsid w:val="00B75369"/>
    <w:rsid w:val="00B818BF"/>
    <w:rsid w:val="00BB36B8"/>
    <w:rsid w:val="00BB462B"/>
    <w:rsid w:val="00BE71EC"/>
    <w:rsid w:val="00C04F62"/>
    <w:rsid w:val="00C20585"/>
    <w:rsid w:val="00C43BC5"/>
    <w:rsid w:val="00C615A3"/>
    <w:rsid w:val="00C86CC2"/>
    <w:rsid w:val="00C93BB0"/>
    <w:rsid w:val="00C94811"/>
    <w:rsid w:val="00C96708"/>
    <w:rsid w:val="00CA0CB1"/>
    <w:rsid w:val="00CB5195"/>
    <w:rsid w:val="00CD6ED4"/>
    <w:rsid w:val="00CE6E67"/>
    <w:rsid w:val="00D01DFD"/>
    <w:rsid w:val="00D129E9"/>
    <w:rsid w:val="00D30647"/>
    <w:rsid w:val="00D40429"/>
    <w:rsid w:val="00D5326D"/>
    <w:rsid w:val="00D53ACA"/>
    <w:rsid w:val="00D54E1E"/>
    <w:rsid w:val="00D5671C"/>
    <w:rsid w:val="00D63781"/>
    <w:rsid w:val="00D71513"/>
    <w:rsid w:val="00D74926"/>
    <w:rsid w:val="00D80839"/>
    <w:rsid w:val="00D822EF"/>
    <w:rsid w:val="00D82717"/>
    <w:rsid w:val="00DA0461"/>
    <w:rsid w:val="00DB73BF"/>
    <w:rsid w:val="00DD1576"/>
    <w:rsid w:val="00DD18BF"/>
    <w:rsid w:val="00DF5302"/>
    <w:rsid w:val="00DF79DA"/>
    <w:rsid w:val="00E06865"/>
    <w:rsid w:val="00E241ED"/>
    <w:rsid w:val="00E30990"/>
    <w:rsid w:val="00E414F8"/>
    <w:rsid w:val="00E602FF"/>
    <w:rsid w:val="00E90642"/>
    <w:rsid w:val="00E908C6"/>
    <w:rsid w:val="00E975F8"/>
    <w:rsid w:val="00EA0966"/>
    <w:rsid w:val="00EA226C"/>
    <w:rsid w:val="00EB05EF"/>
    <w:rsid w:val="00EC2920"/>
    <w:rsid w:val="00EC56F9"/>
    <w:rsid w:val="00F0770B"/>
    <w:rsid w:val="00F1428F"/>
    <w:rsid w:val="00F1635B"/>
    <w:rsid w:val="00F26069"/>
    <w:rsid w:val="00F63CC8"/>
    <w:rsid w:val="00F63D0C"/>
    <w:rsid w:val="00F63ECC"/>
    <w:rsid w:val="00F64A08"/>
    <w:rsid w:val="00F738D4"/>
    <w:rsid w:val="00F805EA"/>
    <w:rsid w:val="00FA578F"/>
    <w:rsid w:val="00FB50DA"/>
    <w:rsid w:val="00FB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109B"/>
  <w15:chartTrackingRefBased/>
  <w15:docId w15:val="{9535ED84-1053-4BF6-A03C-DACD4D7C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3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75F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5F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F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05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0"/>
  </w:style>
  <w:style w:type="paragraph" w:styleId="Footer">
    <w:name w:val="footer"/>
    <w:basedOn w:val="Normal"/>
    <w:link w:val="FooterChar"/>
    <w:uiPriority w:val="99"/>
    <w:unhideWhenUsed/>
    <w:rsid w:val="002E3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.wikipedia.org/wiki/Multi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E03F-8C33-4808-9A39-38D81D4B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2018-12-19T08:48:00Z</dcterms:created>
  <dcterms:modified xsi:type="dcterms:W3CDTF">2018-12-19T08:48:00Z</dcterms:modified>
</cp:coreProperties>
</file>